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4C" w:rsidRPr="00053713" w:rsidRDefault="007E1FEB" w:rsidP="007E1FEB">
      <w:pPr>
        <w:rPr>
          <w:lang w:val="fo-FO"/>
        </w:rPr>
      </w:pPr>
      <w:r w:rsidRPr="007E1FEB">
        <w:rPr>
          <w:rStyle w:val="Strk"/>
          <w:rFonts w:ascii="Arial" w:hAnsi="Arial" w:cs="Arial"/>
          <w:sz w:val="28"/>
          <w:shd w:val="clear" w:color="auto" w:fill="FFFFFF"/>
          <w:lang w:val="fo-FO"/>
        </w:rPr>
        <w:t>Samandráttur av avgerðum</w:t>
      </w:r>
      <w:r w:rsidRPr="007E1FEB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7E1FEB">
        <w:rPr>
          <w:rFonts w:ascii="Arial" w:hAnsi="Arial" w:cs="Arial"/>
          <w:b/>
          <w:bCs/>
          <w:sz w:val="28"/>
          <w:shd w:val="clear" w:color="auto" w:fill="FFFFFF"/>
          <w:lang w:val="fo-FO"/>
        </w:rPr>
        <w:br/>
      </w:r>
      <w:r w:rsidRPr="007E1FEB">
        <w:rPr>
          <w:rStyle w:val="Strk"/>
          <w:rFonts w:ascii="Arial" w:hAnsi="Arial" w:cs="Arial"/>
          <w:sz w:val="28"/>
          <w:shd w:val="clear" w:color="auto" w:fill="FFFFFF"/>
          <w:lang w:val="fo-FO"/>
        </w:rPr>
        <w:t>tiknar av</w:t>
      </w:r>
      <w:r w:rsidRPr="007E1FEB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7E1FEB">
        <w:rPr>
          <w:rStyle w:val="Strk"/>
          <w:rFonts w:ascii="Arial" w:hAnsi="Arial" w:cs="Arial"/>
          <w:sz w:val="28"/>
          <w:shd w:val="clear" w:color="auto" w:fill="FFFFFF"/>
          <w:lang w:val="fo-FO"/>
        </w:rPr>
        <w:t>Skatta- og avgjaldskærunevndini</w:t>
      </w:r>
      <w:r w:rsidRPr="007E1FEB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7E1FEB">
        <w:rPr>
          <w:rFonts w:ascii="Arial" w:hAnsi="Arial" w:cs="Arial"/>
          <w:b/>
          <w:bCs/>
          <w:sz w:val="28"/>
          <w:shd w:val="clear" w:color="auto" w:fill="FFFFFF"/>
          <w:lang w:val="fo-FO"/>
        </w:rPr>
        <w:br/>
      </w:r>
      <w:r w:rsidRPr="007E1FEB">
        <w:rPr>
          <w:rStyle w:val="Strk"/>
          <w:rFonts w:ascii="Arial" w:hAnsi="Arial" w:cs="Arial"/>
          <w:sz w:val="28"/>
          <w:shd w:val="clear" w:color="auto" w:fill="FFFFFF"/>
          <w:lang w:val="fo-FO"/>
        </w:rPr>
        <w:t>7. desember 2005 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05-02-22-21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 xml:space="preserve">- Skatting av persóni – sum umframt aðra inntøku – eisini hevði inntøku undir </w:t>
      </w:r>
      <w:proofErr w:type="spellStart"/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DIS-skipanini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Skattalógin § 25, § 154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>Kærari hevði inntøku undir DIS skipanini, umframt aðra inntøku. Toll- og Skattstova Føroya hevði roknað skattin av samlað</w:t>
      </w:r>
      <w:bookmarkStart w:id="0" w:name="_GoBack"/>
      <w:bookmarkEnd w:id="0"/>
      <w:r w:rsidRPr="007E1FEB">
        <w:rPr>
          <w:rFonts w:ascii="Arial" w:hAnsi="Arial" w:cs="Arial"/>
          <w:shd w:val="clear" w:color="auto" w:fill="FFFFFF"/>
          <w:lang w:val="fo-FO"/>
        </w:rPr>
        <w:t>u inntøkuni út og hevði lækkað inntøkuskattin við upphæddini, sum lutfalsliga fall á DIS inntøkuna. Avgerðin varð staðfest. 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05-02-23-18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Rentustuðul til sethúsalán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stuðul til rentuútreiðslur av lánum § 2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 xml:space="preserve">A hevði tikið lán til sethús, sum hjúnafelagin B stóð fyri. Toll- og Skattstova Føroya noktaði A rentustuðul, tí hann stóð ikki fyri ognini. B fekk heldur ikki rentustuðul til hetta lán, tí hon stóð ikki fyri láninum. Kommunala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Skattakærunevndin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broytti avgerðina hjá Toll- og Skattstovu Føroya. Men Skatta- og avgjaldskærunevndin gav Toll- og Skattstovu Føroya viðhald í, at treytirnar fyri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rentustuðuli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vóru ikki loknar.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05-02-21-38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Full skattskylda til Føroya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Skattalógin § 1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 xml:space="preserve">Útlendingur mettur fult skattskyldugur til Føroya, tí hann hevði arbeitt her í meira enn 180 dagar í einum 12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mánaða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tíðarskeiði. Avgerðin varð staðfest.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05-02-23-19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Frádráttur í samband við útleigan av ogn í Danmark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Skattalógin § 31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toll- og skattafyrisiting § 24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 xml:space="preserve">Toll- og Skattstova Føroya vildi ikki loyva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kæraranum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frádrátt fyri útreiðslur til jarðarskatt,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ruskkoyring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,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umhvørvisavgjald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,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skorsteinssópan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og rottutýning, sum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kærarin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hevði í samband við útleigan av ogn í Danmark. Kommunala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Skattakærunevndin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gav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kæraranum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viðhald í, at hann hevði rætt til frádrátt fyri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ruskkoyring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,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umhvørvisavgjald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,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skorsteinssópan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og rottutýning. Skatta- og avgjaldskærunevndina broytti avgerðina hjá Kommunalu Skattakærunevndini.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05-02-23-17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Dupult húsarhald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stuðul til dupult húsarhald § 1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 xml:space="preserve">Toll- og Skattstova Føroya noktaði hjúnum stuðul til dupult húsarhald grundað á, at talan var ikki um tvey húsarhald av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arbeiðsávum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. Kommunala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Skattakærunevndin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broytti avgerðina hjá Toll- og Skattstovu Føroya. Skatta- og avgjaldskærunevndin gav Toll- og Skattstovu Føroya viðhald.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lastRenderedPageBreak/>
        <w:t>Avgerð frá 7.12.2005, mál nr. 05-03-32-19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Kæra avvíst, tí eingin avgerð fyrilá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toll- og skattafyrisiting § 24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>Kært varð um niðurstøður hjá Toll- og Skattstova Føroya. Skatta- og avgjaldskærunevndin avgjørdi at vísa kæruna frá sær, tí ongin avgerð fyrilá í málinum.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05-03-31-36</w:t>
      </w:r>
      <w:r w:rsidRPr="007E1FEB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Kærufreist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toll- og skattafyrisiting § 24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>Kært varð 30. juni 2005 um avgerð hjá Toll- og Skattstovuni fráboðað við skrivi 14. desember 2004. Tá kærufreistin uppá 4 vikur ikki var hildin, avgjørdi Skatta- og avgjaldskærunevndin at avvísa kæruna.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Style w:val="Strk"/>
          <w:rFonts w:ascii="Arial" w:hAnsi="Arial" w:cs="Arial"/>
          <w:shd w:val="clear" w:color="auto" w:fill="FFFFFF"/>
          <w:lang w:val="fo-FO"/>
        </w:rPr>
        <w:t>Avgerð frá 7.12.2005, mál nr. 05-02-21-42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Kærufreist</w:t>
      </w:r>
      <w:r w:rsidRPr="007E1FEB">
        <w:rPr>
          <w:rFonts w:ascii="Arial" w:hAnsi="Arial" w:cs="Arial"/>
          <w:shd w:val="clear" w:color="auto" w:fill="FFFFFF"/>
          <w:lang w:val="fo-FO"/>
        </w:rPr>
        <w:br/>
      </w:r>
      <w:r w:rsidRPr="007E1FEB">
        <w:rPr>
          <w:rStyle w:val="yvirskriftlog3"/>
          <w:rFonts w:ascii="Arial" w:hAnsi="Arial" w:cs="Arial"/>
          <w:shd w:val="clear" w:color="auto" w:fill="FFFFFF"/>
          <w:lang w:val="fo-FO"/>
        </w:rPr>
        <w:t>- Lóg um toll- og skattafyrisiting § 24</w:t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lang w:val="fo-FO"/>
        </w:rPr>
        <w:br/>
      </w:r>
      <w:r w:rsidRPr="007E1FEB">
        <w:rPr>
          <w:rFonts w:ascii="Arial" w:hAnsi="Arial" w:cs="Arial"/>
          <w:shd w:val="clear" w:color="auto" w:fill="FFFFFF"/>
          <w:lang w:val="fo-FO"/>
        </w:rPr>
        <w:t xml:space="preserve">Kært varð 23. juni 2005 um avgerð hjá Toll- og Skattstovuni frá 14. apríl 2005. Tá 4 </w:t>
      </w:r>
      <w:proofErr w:type="spellStart"/>
      <w:r w:rsidRPr="007E1FEB">
        <w:rPr>
          <w:rFonts w:ascii="Arial" w:hAnsi="Arial" w:cs="Arial"/>
          <w:shd w:val="clear" w:color="auto" w:fill="FFFFFF"/>
          <w:lang w:val="fo-FO"/>
        </w:rPr>
        <w:t>vikurs</w:t>
      </w:r>
      <w:proofErr w:type="spellEnd"/>
      <w:r w:rsidRPr="007E1FEB">
        <w:rPr>
          <w:rFonts w:ascii="Arial" w:hAnsi="Arial" w:cs="Arial"/>
          <w:shd w:val="clear" w:color="auto" w:fill="FFFFFF"/>
          <w:lang w:val="fo-FO"/>
        </w:rPr>
        <w:t xml:space="preserve"> kærufreistin ikki var hildin, avgjørdi Skatta- og avgjaldskærunevndin at avvísa kæruna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5F36D2"/>
    <w:rsid w:val="0060374C"/>
    <w:rsid w:val="00741B33"/>
    <w:rsid w:val="007C4FC5"/>
    <w:rsid w:val="007E1FEB"/>
    <w:rsid w:val="00893E3F"/>
    <w:rsid w:val="008E6064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2</Pages>
  <Words>441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2017-02-14T14:51:00Z</dcterms:created>
  <dcterms:modified xsi:type="dcterms:W3CDTF">2017-02-14T14:51:00Z</dcterms:modified>
</cp:coreProperties>
</file>