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02" w:rsidRPr="009B5F02" w:rsidRDefault="009B5F02" w:rsidP="009B5F02">
      <w:pPr>
        <w:spacing w:after="0" w:line="240" w:lineRule="auto"/>
        <w:rPr>
          <w:rFonts w:ascii="Times New Roman" w:eastAsia="Times New Roman" w:hAnsi="Times New Roman" w:cs="Times New Roman"/>
          <w:lang w:val="fo-FO" w:eastAsia="da-DK"/>
        </w:rPr>
      </w:pPr>
      <w:r w:rsidRPr="009B5F02">
        <w:rPr>
          <w:rFonts w:ascii="Arial" w:eastAsia="Times New Roman" w:hAnsi="Arial" w:cs="Arial"/>
          <w:b/>
          <w:bCs/>
          <w:sz w:val="28"/>
          <w:shd w:val="clear" w:color="auto" w:fill="FFFFFF"/>
          <w:lang w:val="fo-FO" w:eastAsia="da-DK"/>
        </w:rPr>
        <w:t>Samandráttur av avgerðum </w:t>
      </w:r>
      <w:r w:rsidRPr="009B5F02">
        <w:rPr>
          <w:rFonts w:ascii="Arial" w:eastAsia="Times New Roman" w:hAnsi="Arial" w:cs="Arial"/>
          <w:b/>
          <w:bCs/>
          <w:sz w:val="28"/>
          <w:shd w:val="clear" w:color="auto" w:fill="FFFFFF"/>
          <w:lang w:val="fo-FO" w:eastAsia="da-DK"/>
        </w:rPr>
        <w:br/>
        <w:t>tiknar av Skatta- og avgjaldskærunevndini </w:t>
      </w:r>
      <w:r w:rsidRPr="009B5F02">
        <w:rPr>
          <w:rFonts w:ascii="Arial" w:eastAsia="Times New Roman" w:hAnsi="Arial" w:cs="Arial"/>
          <w:b/>
          <w:bCs/>
          <w:sz w:val="28"/>
          <w:shd w:val="clear" w:color="auto" w:fill="FFFFFF"/>
          <w:lang w:val="fo-FO" w:eastAsia="da-DK"/>
        </w:rPr>
        <w:br/>
        <w:t>14. september 2005 </w:t>
      </w:r>
      <w:r w:rsidRPr="009B5F02">
        <w:rPr>
          <w:rFonts w:ascii="Arial" w:eastAsia="Times New Roman" w:hAnsi="Arial" w:cs="Arial"/>
          <w:b/>
          <w:bCs/>
          <w:shd w:val="clear" w:color="auto" w:fill="FFFFFF"/>
          <w:lang w:val="fo-FO" w:eastAsia="da-DK"/>
        </w:rPr>
        <w:br/>
      </w:r>
      <w:r w:rsidRPr="009B5F02">
        <w:rPr>
          <w:rFonts w:ascii="Arial" w:eastAsia="Times New Roman" w:hAnsi="Arial" w:cs="Arial"/>
          <w:b/>
          <w:bCs/>
          <w:shd w:val="clear" w:color="auto" w:fill="FFFFFF"/>
          <w:lang w:val="fo-FO" w:eastAsia="da-DK"/>
        </w:rPr>
        <w:br/>
        <w:t>Avgerð frá 14-09-2005, mál nr. 05-03-36-2</w:t>
      </w:r>
      <w:r w:rsidRPr="009B5F02">
        <w:rPr>
          <w:rFonts w:ascii="Arial" w:eastAsia="Times New Roman" w:hAnsi="Arial" w:cs="Arial"/>
          <w:b/>
          <w:bCs/>
          <w:shd w:val="clear" w:color="auto" w:fill="FFFFFF"/>
          <w:lang w:val="fo-FO" w:eastAsia="da-DK"/>
        </w:rPr>
        <w:br/>
      </w:r>
      <w:r w:rsidRPr="009B5F02">
        <w:rPr>
          <w:rFonts w:ascii="Arial" w:eastAsia="Times New Roman" w:hAnsi="Arial" w:cs="Arial"/>
          <w:shd w:val="clear" w:color="auto" w:fill="FFFFFF"/>
          <w:lang w:val="fo-FO" w:eastAsia="da-DK"/>
        </w:rPr>
        <w:t xml:space="preserve">- Fysioterapeutur sjálvstøðugur vinnurekandi og harvið </w:t>
      </w:r>
      <w:proofErr w:type="spellStart"/>
      <w:r w:rsidRPr="009B5F02">
        <w:rPr>
          <w:rFonts w:ascii="Arial" w:eastAsia="Times New Roman" w:hAnsi="Arial" w:cs="Arial"/>
          <w:shd w:val="clear" w:color="auto" w:fill="FFFFFF"/>
          <w:lang w:val="fo-FO" w:eastAsia="da-DK"/>
        </w:rPr>
        <w:t>avgjaldsskyldugur</w:t>
      </w:r>
      <w:proofErr w:type="spellEnd"/>
      <w:r w:rsidRPr="009B5F02">
        <w:rPr>
          <w:rFonts w:ascii="Arial" w:eastAsia="Times New Roman" w:hAnsi="Arial" w:cs="Arial"/>
          <w:shd w:val="clear" w:color="auto" w:fill="FFFFFF"/>
          <w:lang w:val="fo-FO" w:eastAsia="da-DK"/>
        </w:rPr>
        <w:t xml:space="preserve"> til lønarhæddaravgjald</w:t>
      </w:r>
      <w:r w:rsidRPr="009B5F02">
        <w:rPr>
          <w:rFonts w:ascii="Arial" w:eastAsia="Times New Roman" w:hAnsi="Arial" w:cs="Arial"/>
          <w:lang w:val="fo-FO" w:eastAsia="da-DK"/>
        </w:rPr>
        <w:br/>
      </w:r>
      <w:r w:rsidRPr="009B5F02">
        <w:rPr>
          <w:rFonts w:ascii="Arial" w:eastAsia="Times New Roman" w:hAnsi="Arial" w:cs="Arial"/>
          <w:shd w:val="clear" w:color="auto" w:fill="FFFFFF"/>
          <w:lang w:val="fo-FO" w:eastAsia="da-DK"/>
        </w:rPr>
        <w:t xml:space="preserve">- </w:t>
      </w:r>
      <w:proofErr w:type="spellStart"/>
      <w:r w:rsidRPr="009B5F02">
        <w:rPr>
          <w:rFonts w:ascii="Arial" w:eastAsia="Times New Roman" w:hAnsi="Arial" w:cs="Arial"/>
          <w:shd w:val="clear" w:color="auto" w:fill="FFFFFF"/>
          <w:lang w:val="fo-FO" w:eastAsia="da-DK"/>
        </w:rPr>
        <w:t>Lønarhæddaravgjaldslógin</w:t>
      </w:r>
      <w:proofErr w:type="spellEnd"/>
      <w:r w:rsidRPr="009B5F02">
        <w:rPr>
          <w:rFonts w:ascii="Arial" w:eastAsia="Times New Roman" w:hAnsi="Arial" w:cs="Arial"/>
          <w:shd w:val="clear" w:color="auto" w:fill="FFFFFF"/>
          <w:lang w:val="fo-FO" w:eastAsia="da-DK"/>
        </w:rPr>
        <w:t xml:space="preserve"> § 17, § 1</w:t>
      </w:r>
    </w:p>
    <w:p w:rsidR="009B5F02" w:rsidRPr="009B5F02" w:rsidRDefault="009B5F02" w:rsidP="009B5F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proofErr w:type="spellStart"/>
      <w:r w:rsidRPr="009B5F02">
        <w:rPr>
          <w:rFonts w:ascii="Arial" w:eastAsia="Times New Roman" w:hAnsi="Arial" w:cs="Arial"/>
          <w:lang w:val="fo-FO" w:eastAsia="da-DK"/>
        </w:rPr>
        <w:t>Kærarin</w:t>
      </w:r>
      <w:proofErr w:type="spellEnd"/>
      <w:r w:rsidRPr="009B5F02">
        <w:rPr>
          <w:rFonts w:ascii="Arial" w:eastAsia="Times New Roman" w:hAnsi="Arial" w:cs="Arial"/>
          <w:lang w:val="fo-FO" w:eastAsia="da-DK"/>
        </w:rPr>
        <w:t xml:space="preserve"> varð mettur at verða sjálvstøðugur vinnurekandi við sínum </w:t>
      </w:r>
      <w:proofErr w:type="spellStart"/>
      <w:r w:rsidRPr="009B5F02">
        <w:rPr>
          <w:rFonts w:ascii="Arial" w:eastAsia="Times New Roman" w:hAnsi="Arial" w:cs="Arial"/>
          <w:lang w:val="fo-FO" w:eastAsia="da-DK"/>
        </w:rPr>
        <w:t>fysioterapivirksemi</w:t>
      </w:r>
      <w:proofErr w:type="spellEnd"/>
      <w:r w:rsidRPr="009B5F02">
        <w:rPr>
          <w:rFonts w:ascii="Arial" w:eastAsia="Times New Roman" w:hAnsi="Arial" w:cs="Arial"/>
          <w:lang w:val="fo-FO" w:eastAsia="da-DK"/>
        </w:rPr>
        <w:t xml:space="preserve"> og harvið </w:t>
      </w:r>
      <w:proofErr w:type="spellStart"/>
      <w:r w:rsidRPr="009B5F02">
        <w:rPr>
          <w:rFonts w:ascii="Arial" w:eastAsia="Times New Roman" w:hAnsi="Arial" w:cs="Arial"/>
          <w:lang w:val="fo-FO" w:eastAsia="da-DK"/>
        </w:rPr>
        <w:t>avgjaldsskyldugur</w:t>
      </w:r>
      <w:proofErr w:type="spellEnd"/>
      <w:r w:rsidRPr="009B5F02">
        <w:rPr>
          <w:rFonts w:ascii="Arial" w:eastAsia="Times New Roman" w:hAnsi="Arial" w:cs="Arial"/>
          <w:lang w:val="fo-FO" w:eastAsia="da-DK"/>
        </w:rPr>
        <w:t xml:space="preserve"> til lønarhæddara</w:t>
      </w:r>
      <w:bookmarkStart w:id="0" w:name="_GoBack"/>
      <w:bookmarkEnd w:id="0"/>
      <w:r w:rsidRPr="009B5F02">
        <w:rPr>
          <w:rFonts w:ascii="Arial" w:eastAsia="Times New Roman" w:hAnsi="Arial" w:cs="Arial"/>
          <w:lang w:val="fo-FO" w:eastAsia="da-DK"/>
        </w:rPr>
        <w:t xml:space="preserve">vgjald. Skatta- og avgjaldskærunevndin staðfesti tí hesa avgerðina hjá Toll- og Skattstovu Føroya. Men nevndin metti seg ikki hava heimild at taka støðu til kæruna um kravið frá Toll- og Skattstovu Føroya, at </w:t>
      </w:r>
      <w:proofErr w:type="spellStart"/>
      <w:r w:rsidRPr="009B5F02">
        <w:rPr>
          <w:rFonts w:ascii="Arial" w:eastAsia="Times New Roman" w:hAnsi="Arial" w:cs="Arial"/>
          <w:lang w:val="fo-FO" w:eastAsia="da-DK"/>
        </w:rPr>
        <w:t>kærarin</w:t>
      </w:r>
      <w:proofErr w:type="spellEnd"/>
      <w:r w:rsidRPr="009B5F02">
        <w:rPr>
          <w:rFonts w:ascii="Arial" w:eastAsia="Times New Roman" w:hAnsi="Arial" w:cs="Arial"/>
          <w:lang w:val="fo-FO" w:eastAsia="da-DK"/>
        </w:rPr>
        <w:t xml:space="preserve"> rindaði lønarhæddaravgjald fyri árini 2000 til 2004 og vísti tí hesum partinum av málinum frá sær.</w:t>
      </w:r>
    </w:p>
    <w:p w:rsidR="009B5F02" w:rsidRPr="009B5F02" w:rsidRDefault="009B5F02" w:rsidP="009B5F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r w:rsidRPr="009B5F02">
        <w:rPr>
          <w:rFonts w:ascii="Arial" w:eastAsia="Times New Roman" w:hAnsi="Arial" w:cs="Arial"/>
          <w:b/>
          <w:bCs/>
          <w:lang w:val="fo-FO" w:eastAsia="da-DK"/>
        </w:rPr>
        <w:t>Avgerð frá 14-09-2005, mál nr. 04-02-22-15</w:t>
      </w:r>
      <w:r w:rsidRPr="009B5F02">
        <w:rPr>
          <w:rFonts w:ascii="Arial" w:eastAsia="Times New Roman" w:hAnsi="Arial" w:cs="Arial"/>
          <w:b/>
          <w:bCs/>
          <w:lang w:val="fo-FO" w:eastAsia="da-DK"/>
        </w:rPr>
        <w:br/>
      </w:r>
      <w:r w:rsidRPr="009B5F02">
        <w:rPr>
          <w:rFonts w:ascii="Arial" w:eastAsia="Times New Roman" w:hAnsi="Arial" w:cs="Arial"/>
          <w:lang w:val="fo-FO" w:eastAsia="da-DK"/>
        </w:rPr>
        <w:t>- Kapitalvinningur</w:t>
      </w:r>
      <w:r w:rsidRPr="009B5F02">
        <w:rPr>
          <w:rFonts w:ascii="Arial" w:eastAsia="Times New Roman" w:hAnsi="Arial" w:cs="Arial"/>
          <w:lang w:val="fo-FO" w:eastAsia="da-DK"/>
        </w:rPr>
        <w:br/>
        <w:t>- Skattalógin § 21</w:t>
      </w:r>
    </w:p>
    <w:p w:rsidR="009B5F02" w:rsidRPr="009B5F02" w:rsidRDefault="009B5F02" w:rsidP="009B5F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r w:rsidRPr="009B5F02">
        <w:rPr>
          <w:rFonts w:ascii="Arial" w:eastAsia="Times New Roman" w:hAnsi="Arial" w:cs="Arial"/>
          <w:lang w:val="fo-FO" w:eastAsia="da-DK"/>
        </w:rPr>
        <w:t xml:space="preserve">Skatta- og avgjaldskærunevndin avgjørdi at geva </w:t>
      </w:r>
      <w:proofErr w:type="spellStart"/>
      <w:r w:rsidRPr="009B5F02">
        <w:rPr>
          <w:rFonts w:ascii="Arial" w:eastAsia="Times New Roman" w:hAnsi="Arial" w:cs="Arial"/>
          <w:lang w:val="fo-FO" w:eastAsia="da-DK"/>
        </w:rPr>
        <w:t>kæraranum</w:t>
      </w:r>
      <w:proofErr w:type="spellEnd"/>
      <w:r w:rsidRPr="009B5F02">
        <w:rPr>
          <w:rFonts w:ascii="Arial" w:eastAsia="Times New Roman" w:hAnsi="Arial" w:cs="Arial"/>
          <w:lang w:val="fo-FO" w:eastAsia="da-DK"/>
        </w:rPr>
        <w:t xml:space="preserve"> viðhald í, at S/F Tryggingarfelagið Føroya ikki er at meta sum avtikið skattliga og ikki tók upp </w:t>
      </w:r>
      <w:proofErr w:type="spellStart"/>
      <w:r w:rsidRPr="009B5F02">
        <w:rPr>
          <w:rFonts w:ascii="Arial" w:eastAsia="Times New Roman" w:hAnsi="Arial" w:cs="Arial"/>
          <w:lang w:val="fo-FO" w:eastAsia="da-DK"/>
        </w:rPr>
        <w:t>skattfrælst</w:t>
      </w:r>
      <w:proofErr w:type="spellEnd"/>
      <w:r w:rsidRPr="009B5F02">
        <w:rPr>
          <w:rFonts w:ascii="Arial" w:eastAsia="Times New Roman" w:hAnsi="Arial" w:cs="Arial"/>
          <w:lang w:val="fo-FO" w:eastAsia="da-DK"/>
        </w:rPr>
        <w:t xml:space="preserve"> virki, tá tað varð umskipað til Ognarfelag </w:t>
      </w:r>
      <w:proofErr w:type="spellStart"/>
      <w:r w:rsidRPr="009B5F02">
        <w:rPr>
          <w:rFonts w:ascii="Arial" w:eastAsia="Times New Roman" w:hAnsi="Arial" w:cs="Arial"/>
          <w:lang w:val="fo-FO" w:eastAsia="da-DK"/>
        </w:rPr>
        <w:t>Tryggingartakaranna</w:t>
      </w:r>
      <w:proofErr w:type="spellEnd"/>
      <w:r w:rsidRPr="009B5F02">
        <w:rPr>
          <w:rFonts w:ascii="Arial" w:eastAsia="Times New Roman" w:hAnsi="Arial" w:cs="Arial"/>
          <w:lang w:val="fo-FO" w:eastAsia="da-DK"/>
        </w:rPr>
        <w:t>, og at heimild tí ikki er til skatting eftir § 21, stk. 2 í skattalógini.</w:t>
      </w:r>
    </w:p>
    <w:p w:rsidR="009B5F02" w:rsidRPr="009B5F02" w:rsidRDefault="009B5F02" w:rsidP="009B5F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r w:rsidRPr="009B5F02">
        <w:rPr>
          <w:rFonts w:ascii="Arial" w:eastAsia="Times New Roman" w:hAnsi="Arial" w:cs="Arial"/>
          <w:b/>
          <w:bCs/>
          <w:lang w:val="fo-FO" w:eastAsia="da-DK"/>
        </w:rPr>
        <w:t>Avgerð frá 14-09-2005, mál nr. 05-03-31-30</w:t>
      </w:r>
      <w:r w:rsidRPr="009B5F02">
        <w:rPr>
          <w:rFonts w:ascii="Arial" w:eastAsia="Times New Roman" w:hAnsi="Arial" w:cs="Arial"/>
          <w:lang w:val="fo-FO" w:eastAsia="da-DK"/>
        </w:rPr>
        <w:br/>
        <w:t>- Meirvirðisgjald av lønarútreiðslum</w:t>
      </w:r>
      <w:r w:rsidRPr="009B5F02">
        <w:rPr>
          <w:rFonts w:ascii="Arial" w:eastAsia="Times New Roman" w:hAnsi="Arial" w:cs="Arial"/>
          <w:lang w:val="fo-FO" w:eastAsia="da-DK"/>
        </w:rPr>
        <w:br/>
        <w:t xml:space="preserve">- </w:t>
      </w:r>
      <w:proofErr w:type="spellStart"/>
      <w:r w:rsidRPr="009B5F02">
        <w:rPr>
          <w:rFonts w:ascii="Arial" w:eastAsia="Times New Roman" w:hAnsi="Arial" w:cs="Arial"/>
          <w:lang w:val="fo-FO" w:eastAsia="da-DK"/>
        </w:rPr>
        <w:t>Meirvirðisgjaldslógin</w:t>
      </w:r>
      <w:proofErr w:type="spellEnd"/>
      <w:r w:rsidRPr="009B5F02">
        <w:rPr>
          <w:rFonts w:ascii="Arial" w:eastAsia="Times New Roman" w:hAnsi="Arial" w:cs="Arial"/>
          <w:lang w:val="fo-FO" w:eastAsia="da-DK"/>
        </w:rPr>
        <w:t xml:space="preserve"> § 12</w:t>
      </w:r>
    </w:p>
    <w:p w:rsidR="009B5F02" w:rsidRPr="009B5F02" w:rsidRDefault="009B5F02" w:rsidP="009B5F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r w:rsidRPr="009B5F02">
        <w:rPr>
          <w:rFonts w:ascii="Arial" w:eastAsia="Times New Roman" w:hAnsi="Arial" w:cs="Arial"/>
          <w:lang w:val="fo-FO" w:eastAsia="da-DK"/>
        </w:rPr>
        <w:t xml:space="preserve">Felag innflutti </w:t>
      </w:r>
      <w:proofErr w:type="spellStart"/>
      <w:r w:rsidRPr="009B5F02">
        <w:rPr>
          <w:rFonts w:ascii="Arial" w:eastAsia="Times New Roman" w:hAnsi="Arial" w:cs="Arial"/>
          <w:lang w:val="fo-FO" w:eastAsia="da-DK"/>
        </w:rPr>
        <w:t>byggisett</w:t>
      </w:r>
      <w:proofErr w:type="spellEnd"/>
      <w:r w:rsidRPr="009B5F02">
        <w:rPr>
          <w:rFonts w:ascii="Arial" w:eastAsia="Times New Roman" w:hAnsi="Arial" w:cs="Arial"/>
          <w:lang w:val="fo-FO" w:eastAsia="da-DK"/>
        </w:rPr>
        <w:t xml:space="preserve"> til hús, setti vinning á og seldi hesi til privatpersónar. Treytirnar fyri at lata vera við at krevja </w:t>
      </w:r>
      <w:proofErr w:type="spellStart"/>
      <w:r w:rsidRPr="009B5F02">
        <w:rPr>
          <w:rFonts w:ascii="Arial" w:eastAsia="Times New Roman" w:hAnsi="Arial" w:cs="Arial"/>
          <w:lang w:val="fo-FO" w:eastAsia="da-DK"/>
        </w:rPr>
        <w:t>mvg</w:t>
      </w:r>
      <w:proofErr w:type="spellEnd"/>
      <w:r w:rsidRPr="009B5F02">
        <w:rPr>
          <w:rFonts w:ascii="Arial" w:eastAsia="Times New Roman" w:hAnsi="Arial" w:cs="Arial"/>
          <w:lang w:val="fo-FO" w:eastAsia="da-DK"/>
        </w:rPr>
        <w:t xml:space="preserve"> av </w:t>
      </w:r>
      <w:proofErr w:type="spellStart"/>
      <w:r w:rsidRPr="009B5F02">
        <w:rPr>
          <w:rFonts w:ascii="Arial" w:eastAsia="Times New Roman" w:hAnsi="Arial" w:cs="Arial"/>
          <w:lang w:val="fo-FO" w:eastAsia="da-DK"/>
        </w:rPr>
        <w:t>lønarpartinum</w:t>
      </w:r>
      <w:proofErr w:type="spellEnd"/>
      <w:r w:rsidRPr="009B5F02">
        <w:rPr>
          <w:rFonts w:ascii="Arial" w:eastAsia="Times New Roman" w:hAnsi="Arial" w:cs="Arial"/>
          <w:lang w:val="fo-FO" w:eastAsia="da-DK"/>
        </w:rPr>
        <w:t xml:space="preserve"> vísandi til § 12, litra l í meirvirðisgjaldslógini vóru ikki loknar, og Skatta- og avgjaldskærunevndin staðfesti tí avgerðina hjá Toll- og Skattstovu Føroya.</w:t>
      </w:r>
    </w:p>
    <w:p w:rsidR="009B5F02" w:rsidRPr="009B5F02" w:rsidRDefault="009B5F02" w:rsidP="009B5F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r w:rsidRPr="009B5F02">
        <w:rPr>
          <w:rFonts w:ascii="Arial" w:eastAsia="Times New Roman" w:hAnsi="Arial" w:cs="Arial"/>
          <w:b/>
          <w:bCs/>
          <w:lang w:val="fo-FO" w:eastAsia="da-DK"/>
        </w:rPr>
        <w:t>Avgerð frá 14-09-2005, mál nr. 05-03-31-26</w:t>
      </w:r>
      <w:r w:rsidRPr="009B5F02">
        <w:rPr>
          <w:rFonts w:ascii="Arial" w:eastAsia="Times New Roman" w:hAnsi="Arial" w:cs="Arial"/>
          <w:b/>
          <w:bCs/>
          <w:lang w:val="fo-FO" w:eastAsia="da-DK"/>
        </w:rPr>
        <w:br/>
      </w:r>
      <w:r w:rsidRPr="009B5F02">
        <w:rPr>
          <w:rFonts w:ascii="Arial" w:eastAsia="Times New Roman" w:hAnsi="Arial" w:cs="Arial"/>
          <w:lang w:val="fo-FO" w:eastAsia="da-DK"/>
        </w:rPr>
        <w:t>- Søla av egnum listaverkum</w:t>
      </w:r>
      <w:r w:rsidRPr="009B5F02">
        <w:rPr>
          <w:rFonts w:ascii="Arial" w:eastAsia="Times New Roman" w:hAnsi="Arial" w:cs="Arial"/>
          <w:lang w:val="fo-FO" w:eastAsia="da-DK"/>
        </w:rPr>
        <w:br/>
        <w:t xml:space="preserve">- </w:t>
      </w:r>
      <w:proofErr w:type="spellStart"/>
      <w:r w:rsidRPr="009B5F02">
        <w:rPr>
          <w:rFonts w:ascii="Arial" w:eastAsia="Times New Roman" w:hAnsi="Arial" w:cs="Arial"/>
          <w:lang w:val="fo-FO" w:eastAsia="da-DK"/>
        </w:rPr>
        <w:t>Meirvirðisgjaldslógin</w:t>
      </w:r>
      <w:proofErr w:type="spellEnd"/>
      <w:r w:rsidRPr="009B5F02">
        <w:rPr>
          <w:rFonts w:ascii="Arial" w:eastAsia="Times New Roman" w:hAnsi="Arial" w:cs="Arial"/>
          <w:lang w:val="fo-FO" w:eastAsia="da-DK"/>
        </w:rPr>
        <w:t xml:space="preserve"> § 3, § 17</w:t>
      </w:r>
    </w:p>
    <w:p w:rsidR="009B5F02" w:rsidRPr="009B5F02" w:rsidRDefault="009B5F02" w:rsidP="009B5F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r w:rsidRPr="009B5F02">
        <w:rPr>
          <w:rFonts w:ascii="Arial" w:eastAsia="Times New Roman" w:hAnsi="Arial" w:cs="Arial"/>
          <w:lang w:val="fo-FO" w:eastAsia="da-DK"/>
        </w:rPr>
        <w:t xml:space="preserve">Kært varð um, at Toll- og Skattstovan í samband við rætting av </w:t>
      </w:r>
      <w:proofErr w:type="spellStart"/>
      <w:r w:rsidRPr="009B5F02">
        <w:rPr>
          <w:rFonts w:ascii="Arial" w:eastAsia="Times New Roman" w:hAnsi="Arial" w:cs="Arial"/>
          <w:lang w:val="fo-FO" w:eastAsia="da-DK"/>
        </w:rPr>
        <w:t>mvg-skráseting</w:t>
      </w:r>
      <w:proofErr w:type="spellEnd"/>
      <w:r w:rsidRPr="009B5F02">
        <w:rPr>
          <w:rFonts w:ascii="Arial" w:eastAsia="Times New Roman" w:hAnsi="Arial" w:cs="Arial"/>
          <w:lang w:val="fo-FO" w:eastAsia="da-DK"/>
        </w:rPr>
        <w:t xml:space="preserve"> ikki vildi rinda </w:t>
      </w:r>
      <w:proofErr w:type="spellStart"/>
      <w:r w:rsidRPr="009B5F02">
        <w:rPr>
          <w:rFonts w:ascii="Arial" w:eastAsia="Times New Roman" w:hAnsi="Arial" w:cs="Arial"/>
          <w:lang w:val="fo-FO" w:eastAsia="da-DK"/>
        </w:rPr>
        <w:t>mvg</w:t>
      </w:r>
      <w:proofErr w:type="spellEnd"/>
      <w:r w:rsidRPr="009B5F02">
        <w:rPr>
          <w:rFonts w:ascii="Arial" w:eastAsia="Times New Roman" w:hAnsi="Arial" w:cs="Arial"/>
          <w:lang w:val="fo-FO" w:eastAsia="da-DK"/>
        </w:rPr>
        <w:t xml:space="preserve"> aftur til </w:t>
      </w:r>
      <w:proofErr w:type="spellStart"/>
      <w:r w:rsidRPr="009B5F02">
        <w:rPr>
          <w:rFonts w:ascii="Arial" w:eastAsia="Times New Roman" w:hAnsi="Arial" w:cs="Arial"/>
          <w:lang w:val="fo-FO" w:eastAsia="da-DK"/>
        </w:rPr>
        <w:t>kæraran</w:t>
      </w:r>
      <w:proofErr w:type="spellEnd"/>
      <w:r w:rsidRPr="009B5F02">
        <w:rPr>
          <w:rFonts w:ascii="Arial" w:eastAsia="Times New Roman" w:hAnsi="Arial" w:cs="Arial"/>
          <w:lang w:val="fo-FO" w:eastAsia="da-DK"/>
        </w:rPr>
        <w:t xml:space="preserve"> av listaverkum, sum av órøttum vóru seld við </w:t>
      </w:r>
      <w:proofErr w:type="spellStart"/>
      <w:r w:rsidRPr="009B5F02">
        <w:rPr>
          <w:rFonts w:ascii="Arial" w:eastAsia="Times New Roman" w:hAnsi="Arial" w:cs="Arial"/>
          <w:lang w:val="fo-FO" w:eastAsia="da-DK"/>
        </w:rPr>
        <w:t>mvg</w:t>
      </w:r>
      <w:proofErr w:type="spellEnd"/>
      <w:r w:rsidRPr="009B5F02">
        <w:rPr>
          <w:rFonts w:ascii="Arial" w:eastAsia="Times New Roman" w:hAnsi="Arial" w:cs="Arial"/>
          <w:lang w:val="fo-FO" w:eastAsia="da-DK"/>
        </w:rPr>
        <w:t xml:space="preserve">. Toll- og Skattstovan segði, at fortreytin fyri at afturrinda </w:t>
      </w:r>
      <w:proofErr w:type="spellStart"/>
      <w:r w:rsidRPr="009B5F02">
        <w:rPr>
          <w:rFonts w:ascii="Arial" w:eastAsia="Times New Roman" w:hAnsi="Arial" w:cs="Arial"/>
          <w:lang w:val="fo-FO" w:eastAsia="da-DK"/>
        </w:rPr>
        <w:t>mvg</w:t>
      </w:r>
      <w:proofErr w:type="spellEnd"/>
      <w:r w:rsidRPr="009B5F02">
        <w:rPr>
          <w:rFonts w:ascii="Arial" w:eastAsia="Times New Roman" w:hAnsi="Arial" w:cs="Arial"/>
          <w:lang w:val="fo-FO" w:eastAsia="da-DK"/>
        </w:rPr>
        <w:t xml:space="preserve"> var, at mistakið varð rættað yvirfyri keyparunum. Skatta- og avgjaldskærunevndin staðfesti avgerðina hjá Toll- og Skattstovuni.</w:t>
      </w:r>
    </w:p>
    <w:p w:rsidR="009B5F02" w:rsidRPr="009B5F02" w:rsidRDefault="009B5F02" w:rsidP="009B5F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r w:rsidRPr="009B5F02">
        <w:rPr>
          <w:rFonts w:ascii="Arial" w:eastAsia="Times New Roman" w:hAnsi="Arial" w:cs="Arial"/>
          <w:b/>
          <w:bCs/>
          <w:lang w:val="fo-FO" w:eastAsia="da-DK"/>
        </w:rPr>
        <w:t>Avgerð frá 14-09-2005, mál nr. 05-03-31-31</w:t>
      </w:r>
      <w:r w:rsidRPr="009B5F02">
        <w:rPr>
          <w:rFonts w:ascii="Arial" w:eastAsia="Times New Roman" w:hAnsi="Arial" w:cs="Arial"/>
          <w:b/>
          <w:bCs/>
          <w:lang w:val="fo-FO" w:eastAsia="da-DK"/>
        </w:rPr>
        <w:br/>
      </w:r>
      <w:r w:rsidRPr="009B5F02">
        <w:rPr>
          <w:rFonts w:ascii="Arial" w:eastAsia="Times New Roman" w:hAnsi="Arial" w:cs="Arial"/>
          <w:lang w:val="fo-FO" w:eastAsia="da-DK"/>
        </w:rPr>
        <w:t xml:space="preserve">- Strikan av </w:t>
      </w:r>
      <w:proofErr w:type="spellStart"/>
      <w:r w:rsidRPr="009B5F02">
        <w:rPr>
          <w:rFonts w:ascii="Arial" w:eastAsia="Times New Roman" w:hAnsi="Arial" w:cs="Arial"/>
          <w:lang w:val="fo-FO" w:eastAsia="da-DK"/>
        </w:rPr>
        <w:t>mvg-skylduni</w:t>
      </w:r>
      <w:proofErr w:type="spellEnd"/>
      <w:r w:rsidRPr="009B5F02">
        <w:rPr>
          <w:rFonts w:ascii="Arial" w:eastAsia="Times New Roman" w:hAnsi="Arial" w:cs="Arial"/>
          <w:lang w:val="fo-FO" w:eastAsia="da-DK"/>
        </w:rPr>
        <w:br/>
        <w:t xml:space="preserve">- </w:t>
      </w:r>
      <w:proofErr w:type="spellStart"/>
      <w:r w:rsidRPr="009B5F02">
        <w:rPr>
          <w:rFonts w:ascii="Arial" w:eastAsia="Times New Roman" w:hAnsi="Arial" w:cs="Arial"/>
          <w:lang w:val="fo-FO" w:eastAsia="da-DK"/>
        </w:rPr>
        <w:t>Meirvirðisgjaldslógin</w:t>
      </w:r>
      <w:proofErr w:type="spellEnd"/>
      <w:r w:rsidRPr="009B5F02">
        <w:rPr>
          <w:rFonts w:ascii="Arial" w:eastAsia="Times New Roman" w:hAnsi="Arial" w:cs="Arial"/>
          <w:lang w:val="fo-FO" w:eastAsia="da-DK"/>
        </w:rPr>
        <w:t xml:space="preserve"> § 2, §4</w:t>
      </w:r>
    </w:p>
    <w:p w:rsidR="009B5F02" w:rsidRPr="009B5F02" w:rsidRDefault="009B5F02" w:rsidP="009B5F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proofErr w:type="spellStart"/>
      <w:r w:rsidRPr="009B5F02">
        <w:rPr>
          <w:rFonts w:ascii="Arial" w:eastAsia="Times New Roman" w:hAnsi="Arial" w:cs="Arial"/>
          <w:lang w:val="fo-FO" w:eastAsia="da-DK"/>
        </w:rPr>
        <w:t>Kærarin</w:t>
      </w:r>
      <w:proofErr w:type="spellEnd"/>
      <w:r w:rsidRPr="009B5F02">
        <w:rPr>
          <w:rFonts w:ascii="Arial" w:eastAsia="Times New Roman" w:hAnsi="Arial" w:cs="Arial"/>
          <w:lang w:val="fo-FO" w:eastAsia="da-DK"/>
        </w:rPr>
        <w:t xml:space="preserve"> hevði í fleiri ár verið skrásettur sum </w:t>
      </w:r>
      <w:proofErr w:type="spellStart"/>
      <w:r w:rsidRPr="009B5F02">
        <w:rPr>
          <w:rFonts w:ascii="Arial" w:eastAsia="Times New Roman" w:hAnsi="Arial" w:cs="Arial"/>
          <w:lang w:val="fo-FO" w:eastAsia="da-DK"/>
        </w:rPr>
        <w:t>mvg-skyldugur</w:t>
      </w:r>
      <w:proofErr w:type="spellEnd"/>
      <w:r w:rsidRPr="009B5F02">
        <w:rPr>
          <w:rFonts w:ascii="Arial" w:eastAsia="Times New Roman" w:hAnsi="Arial" w:cs="Arial"/>
          <w:lang w:val="fo-FO" w:eastAsia="da-DK"/>
        </w:rPr>
        <w:t xml:space="preserve">. Hann fekst við bæði bókaútgávu og </w:t>
      </w:r>
      <w:proofErr w:type="spellStart"/>
      <w:r w:rsidRPr="009B5F02">
        <w:rPr>
          <w:rFonts w:ascii="Arial" w:eastAsia="Times New Roman" w:hAnsi="Arial" w:cs="Arial"/>
          <w:lang w:val="fo-FO" w:eastAsia="da-DK"/>
        </w:rPr>
        <w:t>rithøvundavirksemi</w:t>
      </w:r>
      <w:proofErr w:type="spellEnd"/>
      <w:r w:rsidRPr="009B5F02">
        <w:rPr>
          <w:rFonts w:ascii="Arial" w:eastAsia="Times New Roman" w:hAnsi="Arial" w:cs="Arial"/>
          <w:lang w:val="fo-FO" w:eastAsia="da-DK"/>
        </w:rPr>
        <w:t xml:space="preserve">. Toll- og Skattstovan vísti á, at </w:t>
      </w:r>
      <w:proofErr w:type="spellStart"/>
      <w:r w:rsidRPr="009B5F02">
        <w:rPr>
          <w:rFonts w:ascii="Arial" w:eastAsia="Times New Roman" w:hAnsi="Arial" w:cs="Arial"/>
          <w:lang w:val="fo-FO" w:eastAsia="da-DK"/>
        </w:rPr>
        <w:t>rithøvundavirksemi</w:t>
      </w:r>
      <w:proofErr w:type="spellEnd"/>
      <w:r w:rsidRPr="009B5F02">
        <w:rPr>
          <w:rFonts w:ascii="Arial" w:eastAsia="Times New Roman" w:hAnsi="Arial" w:cs="Arial"/>
          <w:lang w:val="fo-FO" w:eastAsia="da-DK"/>
        </w:rPr>
        <w:t xml:space="preserve"> ikki var </w:t>
      </w:r>
      <w:proofErr w:type="spellStart"/>
      <w:r w:rsidRPr="009B5F02">
        <w:rPr>
          <w:rFonts w:ascii="Arial" w:eastAsia="Times New Roman" w:hAnsi="Arial" w:cs="Arial"/>
          <w:lang w:val="fo-FO" w:eastAsia="da-DK"/>
        </w:rPr>
        <w:t>skrásetingarskyldugt</w:t>
      </w:r>
      <w:proofErr w:type="spellEnd"/>
      <w:r w:rsidRPr="009B5F02">
        <w:rPr>
          <w:rFonts w:ascii="Arial" w:eastAsia="Times New Roman" w:hAnsi="Arial" w:cs="Arial"/>
          <w:lang w:val="fo-FO" w:eastAsia="da-DK"/>
        </w:rPr>
        <w:t xml:space="preserve">, og at sølan av bókum tey seinastu árini hevði verið minni enn kr. 20.000. Toll- og Skattstovan helt, at talan var ikki um </w:t>
      </w:r>
      <w:proofErr w:type="spellStart"/>
      <w:r w:rsidRPr="009B5F02">
        <w:rPr>
          <w:rFonts w:ascii="Arial" w:eastAsia="Times New Roman" w:hAnsi="Arial" w:cs="Arial"/>
          <w:lang w:val="fo-FO" w:eastAsia="da-DK"/>
        </w:rPr>
        <w:t>skrásetingarskyldugt</w:t>
      </w:r>
      <w:proofErr w:type="spellEnd"/>
      <w:r w:rsidRPr="009B5F02">
        <w:rPr>
          <w:rFonts w:ascii="Arial" w:eastAsia="Times New Roman" w:hAnsi="Arial" w:cs="Arial"/>
          <w:lang w:val="fo-FO" w:eastAsia="da-DK"/>
        </w:rPr>
        <w:t xml:space="preserve"> vinnuligt virksemi og avgjørdi at strika </w:t>
      </w:r>
      <w:proofErr w:type="spellStart"/>
      <w:r w:rsidRPr="009B5F02">
        <w:rPr>
          <w:rFonts w:ascii="Arial" w:eastAsia="Times New Roman" w:hAnsi="Arial" w:cs="Arial"/>
          <w:lang w:val="fo-FO" w:eastAsia="da-DK"/>
        </w:rPr>
        <w:t>kæraran</w:t>
      </w:r>
      <w:proofErr w:type="spellEnd"/>
      <w:r w:rsidRPr="009B5F02">
        <w:rPr>
          <w:rFonts w:ascii="Arial" w:eastAsia="Times New Roman" w:hAnsi="Arial" w:cs="Arial"/>
          <w:lang w:val="fo-FO" w:eastAsia="da-DK"/>
        </w:rPr>
        <w:t xml:space="preserve"> sum </w:t>
      </w:r>
      <w:proofErr w:type="spellStart"/>
      <w:r w:rsidRPr="009B5F02">
        <w:rPr>
          <w:rFonts w:ascii="Arial" w:eastAsia="Times New Roman" w:hAnsi="Arial" w:cs="Arial"/>
          <w:lang w:val="fo-FO" w:eastAsia="da-DK"/>
        </w:rPr>
        <w:t>mvg-skyldugan</w:t>
      </w:r>
      <w:proofErr w:type="spellEnd"/>
      <w:r w:rsidRPr="009B5F02">
        <w:rPr>
          <w:rFonts w:ascii="Arial" w:eastAsia="Times New Roman" w:hAnsi="Arial" w:cs="Arial"/>
          <w:lang w:val="fo-FO" w:eastAsia="da-DK"/>
        </w:rPr>
        <w:t xml:space="preserve"> frá 30. september 2004. Skatta- og avgjaldskærunevndin broytti avgerðina hjá Toll- og Skattstovu Føroya at strika </w:t>
      </w:r>
      <w:proofErr w:type="spellStart"/>
      <w:r w:rsidRPr="009B5F02">
        <w:rPr>
          <w:rFonts w:ascii="Arial" w:eastAsia="Times New Roman" w:hAnsi="Arial" w:cs="Arial"/>
          <w:lang w:val="fo-FO" w:eastAsia="da-DK"/>
        </w:rPr>
        <w:t>bókaútgávuvirksemið</w:t>
      </w:r>
      <w:proofErr w:type="spellEnd"/>
      <w:r w:rsidRPr="009B5F02">
        <w:rPr>
          <w:rFonts w:ascii="Arial" w:eastAsia="Times New Roman" w:hAnsi="Arial" w:cs="Arial"/>
          <w:lang w:val="fo-FO" w:eastAsia="da-DK"/>
        </w:rPr>
        <w:t xml:space="preserve"> úr </w:t>
      </w:r>
      <w:proofErr w:type="spellStart"/>
      <w:r w:rsidRPr="009B5F02">
        <w:rPr>
          <w:rFonts w:ascii="Arial" w:eastAsia="Times New Roman" w:hAnsi="Arial" w:cs="Arial"/>
          <w:lang w:val="fo-FO" w:eastAsia="da-DK"/>
        </w:rPr>
        <w:t>mvg-skránni</w:t>
      </w:r>
      <w:proofErr w:type="spellEnd"/>
      <w:r w:rsidRPr="009B5F02">
        <w:rPr>
          <w:rFonts w:ascii="Arial" w:eastAsia="Times New Roman" w:hAnsi="Arial" w:cs="Arial"/>
          <w:lang w:val="fo-FO" w:eastAsia="da-DK"/>
        </w:rPr>
        <w:t>.</w:t>
      </w:r>
    </w:p>
    <w:p w:rsidR="009B5F02" w:rsidRPr="009B5F02" w:rsidRDefault="009B5F02" w:rsidP="009B5F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r w:rsidRPr="009B5F02">
        <w:rPr>
          <w:rFonts w:ascii="Arial" w:eastAsia="Times New Roman" w:hAnsi="Arial" w:cs="Arial"/>
          <w:b/>
          <w:bCs/>
          <w:lang w:val="fo-FO" w:eastAsia="da-DK"/>
        </w:rPr>
        <w:lastRenderedPageBreak/>
        <w:t>Avgerð frá 14-09-2005, mál nr. 05-03-31-28</w:t>
      </w:r>
      <w:r w:rsidRPr="009B5F02">
        <w:rPr>
          <w:rFonts w:ascii="Arial" w:eastAsia="Times New Roman" w:hAnsi="Arial" w:cs="Arial"/>
          <w:b/>
          <w:bCs/>
          <w:lang w:val="fo-FO" w:eastAsia="da-DK"/>
        </w:rPr>
        <w:br/>
      </w:r>
      <w:r w:rsidRPr="009B5F02">
        <w:rPr>
          <w:rFonts w:ascii="Arial" w:eastAsia="Times New Roman" w:hAnsi="Arial" w:cs="Arial"/>
          <w:lang w:val="fo-FO" w:eastAsia="da-DK"/>
        </w:rPr>
        <w:t>- Útróður ikki vinnuligt virksemi. Meirvirðisgjald við innflutningi av bátum</w:t>
      </w:r>
      <w:r w:rsidRPr="009B5F02">
        <w:rPr>
          <w:rFonts w:ascii="Arial" w:eastAsia="Times New Roman" w:hAnsi="Arial" w:cs="Arial"/>
          <w:lang w:val="fo-FO" w:eastAsia="da-DK"/>
        </w:rPr>
        <w:br/>
        <w:t xml:space="preserve">- </w:t>
      </w:r>
      <w:proofErr w:type="spellStart"/>
      <w:r w:rsidRPr="009B5F02">
        <w:rPr>
          <w:rFonts w:ascii="Arial" w:eastAsia="Times New Roman" w:hAnsi="Arial" w:cs="Arial"/>
          <w:lang w:val="fo-FO" w:eastAsia="da-DK"/>
        </w:rPr>
        <w:t>Meirvirðisgjaldslógin</w:t>
      </w:r>
      <w:proofErr w:type="spellEnd"/>
      <w:r w:rsidRPr="009B5F02">
        <w:rPr>
          <w:rFonts w:ascii="Arial" w:eastAsia="Times New Roman" w:hAnsi="Arial" w:cs="Arial"/>
          <w:lang w:val="fo-FO" w:eastAsia="da-DK"/>
        </w:rPr>
        <w:t xml:space="preserve"> § 1, § 3, § 27</w:t>
      </w:r>
    </w:p>
    <w:p w:rsidR="0060374C" w:rsidRPr="00053713" w:rsidRDefault="009B5F02" w:rsidP="009B5F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r w:rsidRPr="009B5F02">
        <w:rPr>
          <w:rFonts w:ascii="Arial" w:eastAsia="Times New Roman" w:hAnsi="Arial" w:cs="Arial"/>
          <w:lang w:val="fo-FO" w:eastAsia="da-DK"/>
        </w:rPr>
        <w:t xml:space="preserve">Virksemi </w:t>
      </w:r>
      <w:proofErr w:type="spellStart"/>
      <w:r w:rsidRPr="009B5F02">
        <w:rPr>
          <w:rFonts w:ascii="Arial" w:eastAsia="Times New Roman" w:hAnsi="Arial" w:cs="Arial"/>
          <w:lang w:val="fo-FO" w:eastAsia="da-DK"/>
        </w:rPr>
        <w:t>kærarans</w:t>
      </w:r>
      <w:proofErr w:type="spellEnd"/>
      <w:r w:rsidRPr="009B5F02">
        <w:rPr>
          <w:rFonts w:ascii="Arial" w:eastAsia="Times New Roman" w:hAnsi="Arial" w:cs="Arial"/>
          <w:lang w:val="fo-FO" w:eastAsia="da-DK"/>
        </w:rPr>
        <w:t xml:space="preserve"> við útróðri varð ikki mett at vera vinnuligt og varð tí strikað úr </w:t>
      </w:r>
      <w:proofErr w:type="spellStart"/>
      <w:r w:rsidRPr="009B5F02">
        <w:rPr>
          <w:rFonts w:ascii="Arial" w:eastAsia="Times New Roman" w:hAnsi="Arial" w:cs="Arial"/>
          <w:lang w:val="fo-FO" w:eastAsia="da-DK"/>
        </w:rPr>
        <w:t>mvg-skránni</w:t>
      </w:r>
      <w:proofErr w:type="spellEnd"/>
      <w:r w:rsidRPr="009B5F02">
        <w:rPr>
          <w:rFonts w:ascii="Arial" w:eastAsia="Times New Roman" w:hAnsi="Arial" w:cs="Arial"/>
          <w:lang w:val="fo-FO" w:eastAsia="da-DK"/>
        </w:rPr>
        <w:t xml:space="preserve">. Henda avgerð varð staðfest av Skatta- og avgjaldskærunevndini. Men nevndin broytti avgerðina at krevja </w:t>
      </w:r>
      <w:proofErr w:type="spellStart"/>
      <w:r w:rsidRPr="009B5F02">
        <w:rPr>
          <w:rFonts w:ascii="Arial" w:eastAsia="Times New Roman" w:hAnsi="Arial" w:cs="Arial"/>
          <w:lang w:val="fo-FO" w:eastAsia="da-DK"/>
        </w:rPr>
        <w:t>kæraran</w:t>
      </w:r>
      <w:proofErr w:type="spellEnd"/>
      <w:r w:rsidRPr="009B5F02">
        <w:rPr>
          <w:rFonts w:ascii="Arial" w:eastAsia="Times New Roman" w:hAnsi="Arial" w:cs="Arial"/>
          <w:lang w:val="fo-FO" w:eastAsia="da-DK"/>
        </w:rPr>
        <w:t xml:space="preserve"> at rinda </w:t>
      </w:r>
      <w:proofErr w:type="spellStart"/>
      <w:r w:rsidRPr="009B5F02">
        <w:rPr>
          <w:rFonts w:ascii="Arial" w:eastAsia="Times New Roman" w:hAnsi="Arial" w:cs="Arial"/>
          <w:lang w:val="fo-FO" w:eastAsia="da-DK"/>
        </w:rPr>
        <w:t>mvg</w:t>
      </w:r>
      <w:proofErr w:type="spellEnd"/>
      <w:r w:rsidRPr="009B5F02">
        <w:rPr>
          <w:rFonts w:ascii="Arial" w:eastAsia="Times New Roman" w:hAnsi="Arial" w:cs="Arial"/>
          <w:lang w:val="fo-FO" w:eastAsia="da-DK"/>
        </w:rPr>
        <w:t xml:space="preserve"> við innflutningi av bátunum.</w:t>
      </w:r>
    </w:p>
    <w:sectPr w:rsidR="0060374C" w:rsidRPr="000537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C5"/>
    <w:rsid w:val="00053713"/>
    <w:rsid w:val="00100E34"/>
    <w:rsid w:val="004440C2"/>
    <w:rsid w:val="0049409C"/>
    <w:rsid w:val="005F36D2"/>
    <w:rsid w:val="0060374C"/>
    <w:rsid w:val="00651C56"/>
    <w:rsid w:val="00741B33"/>
    <w:rsid w:val="007C4FC5"/>
    <w:rsid w:val="007E1FEB"/>
    <w:rsid w:val="00893E3F"/>
    <w:rsid w:val="008E6064"/>
    <w:rsid w:val="009B5F02"/>
    <w:rsid w:val="00A70C70"/>
    <w:rsid w:val="00B736E8"/>
    <w:rsid w:val="00EB314B"/>
    <w:rsid w:val="00F76645"/>
    <w:rsid w:val="00F8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8CD0D-C676-4E46-8C82-13733C35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7C4FC5"/>
    <w:rPr>
      <w:b/>
      <w:bCs/>
    </w:rPr>
  </w:style>
  <w:style w:type="character" w:customStyle="1" w:styleId="apple-converted-space">
    <w:name w:val="apple-converted-space"/>
    <w:basedOn w:val="Standardskrifttypeiafsnit"/>
    <w:rsid w:val="007C4FC5"/>
  </w:style>
  <w:style w:type="paragraph" w:styleId="NormalWeb">
    <w:name w:val="Normal (Web)"/>
    <w:basedOn w:val="Normal"/>
    <w:uiPriority w:val="99"/>
    <w:semiHidden/>
    <w:unhideWhenUsed/>
    <w:rsid w:val="007C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7C4FC5"/>
    <w:rPr>
      <w:i/>
      <w:iCs/>
    </w:rPr>
  </w:style>
  <w:style w:type="character" w:customStyle="1" w:styleId="yvirskriftlog3">
    <w:name w:val="yvirskrift_log3"/>
    <w:basedOn w:val="Standardskrifttypeiafsnit"/>
    <w:rsid w:val="00B73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8098FCB3</Template>
  <TotalTime>0</TotalTime>
  <Pages>2</Pages>
  <Words>429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Jórun K. á Borg</dc:creator>
  <cp:keywords/>
  <dc:description/>
  <cp:lastModifiedBy>Jórun K. á Borg</cp:lastModifiedBy>
  <cp:revision>2</cp:revision>
  <dcterms:created xsi:type="dcterms:W3CDTF">2017-02-14T14:55:00Z</dcterms:created>
  <dcterms:modified xsi:type="dcterms:W3CDTF">2017-02-14T14:55:00Z</dcterms:modified>
</cp:coreProperties>
</file>