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4C" w:rsidRPr="00053713" w:rsidRDefault="005F36D2" w:rsidP="005F36D2">
      <w:pPr>
        <w:rPr>
          <w:lang w:val="fo-FO"/>
        </w:rPr>
      </w:pPr>
      <w:r w:rsidRPr="005F36D2">
        <w:rPr>
          <w:rStyle w:val="Strk"/>
          <w:rFonts w:ascii="Arial" w:hAnsi="Arial" w:cs="Arial"/>
          <w:sz w:val="28"/>
          <w:shd w:val="clear" w:color="auto" w:fill="FFFFFF"/>
          <w:lang w:val="fo-FO"/>
        </w:rPr>
        <w:t>Samandráttur av avgerðum</w:t>
      </w:r>
      <w:r w:rsidRPr="005F36D2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5F36D2">
        <w:rPr>
          <w:rFonts w:ascii="Arial" w:hAnsi="Arial" w:cs="Arial"/>
          <w:b/>
          <w:bCs/>
          <w:sz w:val="28"/>
          <w:shd w:val="clear" w:color="auto" w:fill="FFFFFF"/>
          <w:lang w:val="fo-FO"/>
        </w:rPr>
        <w:br/>
      </w:r>
      <w:r w:rsidRPr="005F36D2">
        <w:rPr>
          <w:rStyle w:val="Strk"/>
          <w:rFonts w:ascii="Arial" w:hAnsi="Arial" w:cs="Arial"/>
          <w:sz w:val="28"/>
          <w:shd w:val="clear" w:color="auto" w:fill="FFFFFF"/>
          <w:lang w:val="fo-FO"/>
        </w:rPr>
        <w:t>tiknar av</w:t>
      </w:r>
      <w:r w:rsidRPr="005F36D2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5F36D2">
        <w:rPr>
          <w:rStyle w:val="Strk"/>
          <w:rFonts w:ascii="Arial" w:hAnsi="Arial" w:cs="Arial"/>
          <w:sz w:val="28"/>
          <w:shd w:val="clear" w:color="auto" w:fill="FFFFFF"/>
          <w:lang w:val="fo-FO"/>
        </w:rPr>
        <w:t>Skatta- og avgjaldskærunevndini</w:t>
      </w:r>
      <w:r w:rsidRPr="005F36D2">
        <w:rPr>
          <w:rStyle w:val="apple-converted-space"/>
          <w:rFonts w:ascii="Arial" w:hAnsi="Arial" w:cs="Arial"/>
          <w:b/>
          <w:bCs/>
          <w:sz w:val="28"/>
          <w:shd w:val="clear" w:color="auto" w:fill="FFFFFF"/>
          <w:lang w:val="fo-FO"/>
        </w:rPr>
        <w:t> </w:t>
      </w:r>
      <w:r w:rsidRPr="005F36D2">
        <w:rPr>
          <w:rFonts w:ascii="Arial" w:hAnsi="Arial" w:cs="Arial"/>
          <w:b/>
          <w:bCs/>
          <w:sz w:val="28"/>
          <w:shd w:val="clear" w:color="auto" w:fill="FFFFFF"/>
          <w:lang w:val="fo-FO"/>
        </w:rPr>
        <w:br/>
      </w:r>
      <w:r w:rsidRPr="005F36D2">
        <w:rPr>
          <w:rStyle w:val="Strk"/>
          <w:rFonts w:ascii="Arial" w:hAnsi="Arial" w:cs="Arial"/>
          <w:sz w:val="28"/>
          <w:shd w:val="clear" w:color="auto" w:fill="FFFFFF"/>
          <w:lang w:val="fo-FO"/>
        </w:rPr>
        <w:t>8. februar 2006 </w:t>
      </w:r>
      <w:r w:rsidRPr="005F36D2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5F36D2">
        <w:rPr>
          <w:rFonts w:ascii="Arial" w:hAnsi="Arial" w:cs="Arial"/>
          <w:shd w:val="clear" w:color="auto" w:fill="FFFFFF"/>
          <w:lang w:val="fo-FO"/>
        </w:rPr>
        <w:br/>
      </w:r>
      <w:r w:rsidRPr="005F36D2">
        <w:rPr>
          <w:rStyle w:val="Strk"/>
          <w:rFonts w:ascii="Arial" w:hAnsi="Arial" w:cs="Arial"/>
          <w:shd w:val="clear" w:color="auto" w:fill="FFFFFF"/>
          <w:lang w:val="fo-FO"/>
        </w:rPr>
        <w:t>Avgerð frá 8.2.2006, mál nr. 05-02-22-22</w:t>
      </w:r>
      <w:r w:rsidRPr="005F36D2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Mótrokning vegna útlendska skuld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shd w:val="clear" w:color="auto" w:fill="FFFFFF"/>
          <w:lang w:val="fo-FO"/>
        </w:rPr>
        <w:t xml:space="preserve">Kært varð um, at Toll- og Skattstovan hevði mótroknað í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mvg-útgjaldi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og avlopsskatti hjá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kæraranum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hóast iva um rættleikan í útlendska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skattakravinum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, ið varð sent til innheintingar, og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kærarin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seinni fekk gjaldskáa uppá útlendska kravið. Mótrokningarnar, ið vóru framdar, áðrenn gjaldskáin varð fráboðaður til Toll- og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Skattstovuna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, vóru staðfestar. Seinnu mótrokningarnar hevði Toll- og Skattstovan rættað, áðrenn avgerð varð tikin í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kærumálinum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>.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r w:rsidRPr="005F36D2">
        <w:rPr>
          <w:rStyle w:val="Strk"/>
          <w:rFonts w:ascii="Arial" w:hAnsi="Arial" w:cs="Arial"/>
          <w:shd w:val="clear" w:color="auto" w:fill="FFFFFF"/>
          <w:lang w:val="fo-FO"/>
        </w:rPr>
        <w:t>Avgerð frá 8.2.2006, mál nr. 05-03-31-37</w:t>
      </w:r>
      <w:r w:rsidRPr="005F36D2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Mótrokning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shd w:val="clear" w:color="auto" w:fill="FFFFFF"/>
          <w:lang w:val="fo-FO"/>
        </w:rPr>
        <w:t xml:space="preserve">Kært varð um, at Toll- og Skattstovan hevði mótroknað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mvg-ágóða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í skyldugum barnapeningi. Av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málsupplýsingunum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sást, at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kærarin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ikki skyldaði tann peningin, hann varð mótroknaður fyri. Tá Almannastovan bar ábyrgdina fyri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rættleikanum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av tí kravi, ið stovnurin hevði sent til innheinting hjá Toll- og Skattstovuni, varð álagt Toll- og Skattstovuni at seta seg í samband við Almannastovuna fyri at fáa málið rætta mótvegis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kæraranum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>.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r w:rsidRPr="005F36D2">
        <w:rPr>
          <w:rStyle w:val="Strk"/>
          <w:rFonts w:ascii="Arial" w:hAnsi="Arial" w:cs="Arial"/>
          <w:shd w:val="clear" w:color="auto" w:fill="FFFFFF"/>
          <w:lang w:val="fo-FO"/>
        </w:rPr>
        <w:t>Avgerð frá 8.2.2006, mál nr. 05-02-21-37</w:t>
      </w:r>
      <w:r w:rsidRPr="005F36D2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Vinnuligt virksemi</w:t>
      </w:r>
      <w:r w:rsidRPr="005F36D2">
        <w:rPr>
          <w:rFonts w:ascii="Arial" w:hAnsi="Arial" w:cs="Arial"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§ 25 í skattalógini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shd w:val="clear" w:color="auto" w:fill="FFFFFF"/>
          <w:lang w:val="fo-FO"/>
        </w:rPr>
        <w:t xml:space="preserve">Toll- og Skattstova Føroya noktaði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kæraranum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frádrátt fyri hall, tí Toll- og Skattstova Føroya metti, at talan var ikki um vinnuligt virksemi. Avgerðin varð staðfest av Kommunalu Skattakærunevndini og Skatta- og avgjaldskærunevndini.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bookmarkStart w:id="0" w:name="_GoBack"/>
      <w:bookmarkEnd w:id="0"/>
      <w:r w:rsidRPr="005F36D2">
        <w:rPr>
          <w:rStyle w:val="Strk"/>
          <w:rFonts w:ascii="Arial" w:hAnsi="Arial" w:cs="Arial"/>
          <w:shd w:val="clear" w:color="auto" w:fill="FFFFFF"/>
          <w:lang w:val="fo-FO"/>
        </w:rPr>
        <w:t>Avgerð frá 8.2.2006, mál nr. 05-02-21-43</w:t>
      </w:r>
      <w:r w:rsidRPr="005F36D2">
        <w:rPr>
          <w:rFonts w:ascii="Arial" w:hAnsi="Arial" w:cs="Arial"/>
          <w:b/>
          <w:bCs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Full skattskylda</w:t>
      </w:r>
      <w:r w:rsidRPr="005F36D2">
        <w:rPr>
          <w:rFonts w:ascii="Arial" w:hAnsi="Arial" w:cs="Arial"/>
          <w:shd w:val="clear" w:color="auto" w:fill="FFFFFF"/>
          <w:lang w:val="fo-FO"/>
        </w:rPr>
        <w:br/>
      </w:r>
      <w:r w:rsidRPr="005F36D2">
        <w:rPr>
          <w:rStyle w:val="yvirskriftlog3"/>
          <w:rFonts w:ascii="Arial" w:hAnsi="Arial" w:cs="Arial"/>
          <w:shd w:val="clear" w:color="auto" w:fill="FFFFFF"/>
          <w:lang w:val="fo-FO"/>
        </w:rPr>
        <w:t>- § 1 og § 25 í skattalógini</w:t>
      </w:r>
      <w:r w:rsidRPr="005F36D2">
        <w:rPr>
          <w:rFonts w:ascii="Arial" w:hAnsi="Arial" w:cs="Arial"/>
          <w:lang w:val="fo-FO"/>
        </w:rPr>
        <w:br/>
      </w:r>
      <w:r w:rsidRPr="005F36D2">
        <w:rPr>
          <w:rFonts w:ascii="Arial" w:hAnsi="Arial" w:cs="Arial"/>
          <w:lang w:val="fo-FO"/>
        </w:rPr>
        <w:br/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Kærarin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tók við starvi í Føroyum 1. mai 2003, men av ymiskum orsøkum kom hann ikki til landið fyrr enn síðst í juni 2003. Toll- og Skattstova Føroya hevði sett hann í skatt av inntøkuni frá 1. mai 2003 til 31. desember 2003. Kommunala </w:t>
      </w:r>
      <w:proofErr w:type="spellStart"/>
      <w:r w:rsidRPr="005F36D2">
        <w:rPr>
          <w:rFonts w:ascii="Arial" w:hAnsi="Arial" w:cs="Arial"/>
          <w:shd w:val="clear" w:color="auto" w:fill="FFFFFF"/>
          <w:lang w:val="fo-FO"/>
        </w:rPr>
        <w:t>Skattakærunevndin</w:t>
      </w:r>
      <w:proofErr w:type="spellEnd"/>
      <w:r w:rsidRPr="005F36D2">
        <w:rPr>
          <w:rFonts w:ascii="Arial" w:hAnsi="Arial" w:cs="Arial"/>
          <w:shd w:val="clear" w:color="auto" w:fill="FFFFFF"/>
          <w:lang w:val="fo-FO"/>
        </w:rPr>
        <w:t xml:space="preserve"> avgjørdi at fulla skattskyldan tók við, tá hann flutti til landið 1. juli 2003. Skatta- og avgjaldskærunevndin staðfesti avgerðina hjá Kommunalu Skattakærunevndini.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5F36D2"/>
    <w:rsid w:val="0060374C"/>
    <w:rsid w:val="00741B33"/>
    <w:rsid w:val="007C4FC5"/>
    <w:rsid w:val="00893E3F"/>
    <w:rsid w:val="008E6064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2017-02-14T14:50:00Z</dcterms:created>
  <dcterms:modified xsi:type="dcterms:W3CDTF">2017-02-14T14:50:00Z</dcterms:modified>
</cp:coreProperties>
</file>