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F9" w:rsidRPr="00B76F65" w:rsidRDefault="006E5FF9" w:rsidP="006E5FF9">
      <w:pPr>
        <w:spacing w:after="0" w:line="240" w:lineRule="auto"/>
        <w:rPr>
          <w:rFonts w:ascii="Times New Roman" w:eastAsia="Times New Roman" w:hAnsi="Times New Roman" w:cs="Times New Roman"/>
          <w:sz w:val="28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</w:t>
      </w:r>
      <w:r w:rsidRPr="00B76F65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 Skatta- og avgjaldskærunevndini</w:t>
      </w:r>
      <w:r w:rsidRPr="00B76F65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05. oktober 2007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lang w:val="fo-FO" w:eastAsia="da-DK"/>
        </w:rPr>
        <w:t>Avgerð nr. 07-03-31-51 frá 5. oktober 2007</w:t>
      </w:r>
      <w:r w:rsidRPr="00B76F65">
        <w:rPr>
          <w:rFonts w:ascii="Arial" w:eastAsia="Times New Roman" w:hAnsi="Arial" w:cs="Arial"/>
          <w:b/>
          <w:bCs/>
          <w:lang w:val="fo-FO" w:eastAsia="da-DK"/>
        </w:rPr>
        <w:br/>
      </w:r>
      <w:r w:rsidRPr="00B76F65">
        <w:rPr>
          <w:rFonts w:ascii="Arial" w:eastAsia="Times New Roman" w:hAnsi="Arial" w:cs="Arial"/>
          <w:i/>
          <w:iCs/>
          <w:lang w:val="fo-FO" w:eastAsia="da-DK"/>
        </w:rPr>
        <w:t>- útróður ikki vinnuligt virksemi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 xml:space="preserve">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§ 3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lang w:val="fo-FO" w:eastAsia="da-DK"/>
        </w:rPr>
        <w:t xml:space="preserve">Virksemi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við útróðri varð ikki mett at vera vinnuligt og varð tí strikað úr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mvg-skránni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>. Skatta- og avgjaldskærunevndin staðfesti avgerðina.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lang w:val="fo-FO" w:eastAsia="da-DK"/>
        </w:rPr>
        <w:t>Avgerð nr. 07-03-33-14 frá 5. oktober 2007</w:t>
      </w:r>
      <w:r w:rsidRPr="00B76F65">
        <w:rPr>
          <w:rFonts w:ascii="Arial" w:eastAsia="Times New Roman" w:hAnsi="Arial" w:cs="Arial"/>
          <w:lang w:val="fo-FO" w:eastAsia="da-DK"/>
        </w:rPr>
        <w:t> </w:t>
      </w:r>
      <w:r w:rsidRPr="00B76F65">
        <w:rPr>
          <w:rFonts w:ascii="Arial" w:eastAsia="Times New Roman" w:hAnsi="Arial" w:cs="Arial"/>
          <w:lang w:val="fo-FO" w:eastAsia="da-DK"/>
        </w:rPr>
        <w:br/>
      </w:r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- skrásetingargjald av nýggjum innfluttum akfari roknað eftir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tollskylduga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virðinum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>- lóg um skrásetingargjald á motorakførum v.m. § 2, § 1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lang w:val="fo-FO" w:eastAsia="da-DK"/>
        </w:rPr>
        <w:t xml:space="preserve">Kært varð um, at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Akstovan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hevði nýtt upphæddina á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sølusáttmálanum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heldur enn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listaprís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at rokna skrásetingargjald eftir. Skatta- og avgjaldskærunevndin avgjørdi at staðfesta avgerðina hjá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Akstovuni</w:t>
      </w:r>
      <w:proofErr w:type="spellEnd"/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lang w:val="fo-FO" w:eastAsia="da-DK"/>
        </w:rPr>
        <w:t>Avgerð nr. 06-03-31-44 frá 5. oktober 2007</w:t>
      </w:r>
      <w:r w:rsidRPr="00B76F65">
        <w:rPr>
          <w:rFonts w:ascii="Arial" w:eastAsia="Times New Roman" w:hAnsi="Arial" w:cs="Arial"/>
          <w:lang w:val="fo-FO" w:eastAsia="da-DK"/>
        </w:rPr>
        <w:t> </w:t>
      </w:r>
      <w:r w:rsidRPr="00B76F65">
        <w:rPr>
          <w:rFonts w:ascii="Arial" w:eastAsia="Times New Roman" w:hAnsi="Arial" w:cs="Arial"/>
          <w:lang w:val="fo-FO" w:eastAsia="da-DK"/>
        </w:rPr>
        <w:br/>
      </w:r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- íløgu-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mvg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bygningur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 xml:space="preserve">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kng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. um lutfalsligan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frádráttarrætt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fyri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mvg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§ 3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 xml:space="preserve">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§ 16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lang w:val="fo-FO" w:eastAsia="da-DK"/>
        </w:rPr>
        <w:t xml:space="preserve">Skatta- og avgjaldskærunevndin avgjørdi at broyta avgerð hjá Toll- og Skattstovu Føroya at nokta, at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av gólvinum í kjallarahædd varð roknað til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íløgu-mvg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. Avgerðin varð grundað við, at gólvið í kjallarahæddini burturav mátti metast at viðvíkja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mvg-skylduga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virkseminum.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lang w:val="fo-FO" w:eastAsia="da-DK"/>
        </w:rPr>
        <w:t>Avgerð nr. 07-03-33-12 frá 5. oktober 2007</w:t>
      </w:r>
      <w:r w:rsidRPr="00B76F65">
        <w:rPr>
          <w:rFonts w:ascii="Arial" w:eastAsia="Times New Roman" w:hAnsi="Arial" w:cs="Arial"/>
          <w:lang w:val="fo-FO" w:eastAsia="da-DK"/>
        </w:rPr>
        <w:t> </w:t>
      </w:r>
      <w:r w:rsidRPr="00B76F65">
        <w:rPr>
          <w:rFonts w:ascii="Arial" w:eastAsia="Times New Roman" w:hAnsi="Arial" w:cs="Arial"/>
          <w:lang w:val="fo-FO" w:eastAsia="da-DK"/>
        </w:rPr>
        <w:br/>
      </w:r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eykaskrásetingargjald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 xml:space="preserve">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kng.um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lutfalsligan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frádráttarrætt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fyri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mvg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§ 5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>- lóg um skrásetingargjald á motorakførum v.m. § 1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 xml:space="preserve">-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§ 16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lang w:val="fo-FO" w:eastAsia="da-DK"/>
        </w:rPr>
        <w:t xml:space="preserve">Kært varð um, at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Akstovan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ikki vildi afturrinda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kærara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eykaskrásetingargjald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av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vinnubili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hansara.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Akstovan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grundaði avgerðina við, at bilurin ikki varð nýttur vinnuliga burturav. Skatta- og avgjaldskærunevndin metti eftir umstøðunum í málinum, at tað ikki var nóg greitt grundarlag fyri at siga, at bilurin varð nýttur privat. Skatta- og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avgjaldkærunevndin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gav tí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kæraranum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viðhald í, at bilurin var at meta sum nýttur vinnuliga burturav og broytti tí avgerðina hjá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Akstovuni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>.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lang w:val="fo-FO" w:eastAsia="da-DK"/>
        </w:rPr>
        <w:t>Avgerð nr. 07-02-22-33 frá 5. oktober 2007</w:t>
      </w:r>
      <w:r w:rsidRPr="00B76F65">
        <w:rPr>
          <w:rFonts w:ascii="Arial" w:eastAsia="Times New Roman" w:hAnsi="Arial" w:cs="Arial"/>
          <w:lang w:val="fo-FO" w:eastAsia="da-DK"/>
        </w:rPr>
        <w:t> </w:t>
      </w:r>
      <w:r w:rsidRPr="00B76F65">
        <w:rPr>
          <w:rFonts w:ascii="Arial" w:eastAsia="Times New Roman" w:hAnsi="Arial" w:cs="Arial"/>
          <w:lang w:val="fo-FO" w:eastAsia="da-DK"/>
        </w:rPr>
        <w:br/>
      </w:r>
      <w:r w:rsidRPr="00B76F65">
        <w:rPr>
          <w:rFonts w:ascii="Arial" w:eastAsia="Times New Roman" w:hAnsi="Arial" w:cs="Arial"/>
          <w:i/>
          <w:iCs/>
          <w:lang w:val="fo-FO" w:eastAsia="da-DK"/>
        </w:rPr>
        <w:t>- skatting av fríari ferðing</w:t>
      </w:r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>- skattalógin § 25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lang w:val="fo-FO" w:eastAsia="da-DK"/>
        </w:rPr>
        <w:t xml:space="preserve">Kært varð um, at Toll- og Skattstovan hevði sett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kæraran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í skatt av ein upphædd svarandi til ferðakostnaðin millum heim og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uttanlanda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arbeiðsstað hjá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kærara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>, og sum arbeiðsgevari hansara hevði goldið fyri. Skatta- og avgjaldskærunevndin avgjørdi at staðfesta avgerðina hjá Toll- og Skattstovuni.</w:t>
      </w:r>
    </w:p>
    <w:p w:rsidR="006E5FF9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b/>
          <w:bCs/>
          <w:lang w:val="fo-FO" w:eastAsia="da-DK"/>
        </w:rPr>
        <w:lastRenderedPageBreak/>
        <w:t>Avgerð nr. 07-03-33-13 frá 5. oktober 2007</w:t>
      </w:r>
      <w:r w:rsidRPr="00B76F65">
        <w:rPr>
          <w:rFonts w:ascii="Arial" w:eastAsia="Times New Roman" w:hAnsi="Arial" w:cs="Arial"/>
          <w:lang w:val="fo-FO" w:eastAsia="da-DK"/>
        </w:rPr>
        <w:t> </w:t>
      </w:r>
      <w:r w:rsidRPr="00B76F65">
        <w:rPr>
          <w:rFonts w:ascii="Arial" w:eastAsia="Times New Roman" w:hAnsi="Arial" w:cs="Arial"/>
          <w:lang w:val="fo-FO" w:eastAsia="da-DK"/>
        </w:rPr>
        <w:br/>
      </w:r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- skrásetingargjald í samband við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umskráseting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t xml:space="preserve"> av bussi til </w:t>
      </w:r>
      <w:proofErr w:type="spellStart"/>
      <w:r w:rsidRPr="00B76F65">
        <w:rPr>
          <w:rFonts w:ascii="Arial" w:eastAsia="Times New Roman" w:hAnsi="Arial" w:cs="Arial"/>
          <w:i/>
          <w:iCs/>
          <w:lang w:val="fo-FO" w:eastAsia="da-DK"/>
        </w:rPr>
        <w:t>persónvogn</w:t>
      </w:r>
      <w:proofErr w:type="spellEnd"/>
      <w:r w:rsidRPr="00B76F65">
        <w:rPr>
          <w:rFonts w:ascii="Arial" w:eastAsia="Times New Roman" w:hAnsi="Arial" w:cs="Arial"/>
          <w:i/>
          <w:iCs/>
          <w:lang w:val="fo-FO" w:eastAsia="da-DK"/>
        </w:rPr>
        <w:br/>
        <w:t>- lóg um skrásetingargjald á motorakførum v.m. § 3</w:t>
      </w:r>
    </w:p>
    <w:p w:rsidR="00893B9C" w:rsidRPr="00B76F65" w:rsidRDefault="006E5FF9" w:rsidP="006E5F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B76F65">
        <w:rPr>
          <w:rFonts w:ascii="Arial" w:eastAsia="Times New Roman" w:hAnsi="Arial" w:cs="Arial"/>
          <w:lang w:val="fo-FO" w:eastAsia="da-DK"/>
        </w:rPr>
        <w:t xml:space="preserve">Kært varð um, at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Akstovan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kravdi fult skrásetingargjald í samband við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umskráseting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 xml:space="preserve"> av bussi til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persónvogn</w:t>
      </w:r>
      <w:proofErr w:type="spellEnd"/>
      <w:r w:rsidRPr="00B76F65">
        <w:rPr>
          <w:rFonts w:ascii="Arial" w:eastAsia="Times New Roman" w:hAnsi="Arial" w:cs="Arial"/>
          <w:lang w:val="fo-FO" w:eastAsia="da-DK"/>
        </w:rPr>
        <w:t>. Skatta- og av</w:t>
      </w:r>
      <w:bookmarkStart w:id="0" w:name="_GoBack"/>
      <w:bookmarkEnd w:id="0"/>
      <w:r w:rsidRPr="00B76F65">
        <w:rPr>
          <w:rFonts w:ascii="Arial" w:eastAsia="Times New Roman" w:hAnsi="Arial" w:cs="Arial"/>
          <w:lang w:val="fo-FO" w:eastAsia="da-DK"/>
        </w:rPr>
        <w:t xml:space="preserve">gjaldskærunevndin avgjørdi at staðfesta avgerðina hjá </w:t>
      </w:r>
      <w:proofErr w:type="spellStart"/>
      <w:r w:rsidRPr="00B76F65">
        <w:rPr>
          <w:rFonts w:ascii="Arial" w:eastAsia="Times New Roman" w:hAnsi="Arial" w:cs="Arial"/>
          <w:lang w:val="fo-FO" w:eastAsia="da-DK"/>
        </w:rPr>
        <w:t>Akstovuni</w:t>
      </w:r>
      <w:proofErr w:type="spellEnd"/>
    </w:p>
    <w:sectPr w:rsidR="00893B9C" w:rsidRPr="00B76F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A"/>
    <w:rsid w:val="00382FEA"/>
    <w:rsid w:val="0060374C"/>
    <w:rsid w:val="006D2DFB"/>
    <w:rsid w:val="006E5FF9"/>
    <w:rsid w:val="00741B33"/>
    <w:rsid w:val="007933DA"/>
    <w:rsid w:val="007B780A"/>
    <w:rsid w:val="00893B9C"/>
    <w:rsid w:val="00A46168"/>
    <w:rsid w:val="00A70C70"/>
    <w:rsid w:val="00B76F65"/>
    <w:rsid w:val="00E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8265-52D8-4559-9E5B-0685B3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82FEA"/>
    <w:rPr>
      <w:b/>
      <w:bCs/>
    </w:rPr>
  </w:style>
  <w:style w:type="character" w:customStyle="1" w:styleId="apple-converted-space">
    <w:name w:val="apple-converted-space"/>
    <w:basedOn w:val="Standardskrifttypeiafsnit"/>
    <w:rsid w:val="00382FEA"/>
  </w:style>
  <w:style w:type="character" w:styleId="Hyperlink">
    <w:name w:val="Hyperlink"/>
    <w:basedOn w:val="Standardskrifttypeiafsnit"/>
    <w:uiPriority w:val="99"/>
    <w:semiHidden/>
    <w:unhideWhenUsed/>
    <w:rsid w:val="00382FE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82F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97C45E53</Template>
  <TotalTime>1</TotalTime>
  <Pages>2</Pages>
  <Words>360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3</cp:revision>
  <dcterms:created xsi:type="dcterms:W3CDTF">2017-02-14T13:39:00Z</dcterms:created>
  <dcterms:modified xsi:type="dcterms:W3CDTF">2017-02-14T14:17:00Z</dcterms:modified>
</cp:coreProperties>
</file>