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12" w:rsidRPr="00885912" w:rsidRDefault="00885912" w:rsidP="00885912">
      <w:pPr>
        <w:rPr>
          <w:rFonts w:ascii="Arial" w:hAnsi="Arial" w:cs="Arial"/>
          <w:lang w:val="fo-FO" w:eastAsia="da-DK"/>
        </w:rPr>
      </w:pPr>
      <w:r w:rsidRPr="00885912">
        <w:rPr>
          <w:rFonts w:ascii="Arial" w:hAnsi="Arial" w:cs="Arial"/>
          <w:b/>
          <w:sz w:val="28"/>
          <w:szCs w:val="24"/>
          <w:shd w:val="clear" w:color="auto" w:fill="FFFFFF"/>
          <w:lang w:val="fo-FO" w:eastAsia="da-DK"/>
        </w:rPr>
        <w:t>Samandráttur av avgerðum </w:t>
      </w:r>
      <w:r w:rsidRPr="00885912">
        <w:rPr>
          <w:rFonts w:ascii="Arial" w:hAnsi="Arial" w:cs="Arial"/>
          <w:b/>
          <w:sz w:val="28"/>
          <w:szCs w:val="24"/>
          <w:shd w:val="clear" w:color="auto" w:fill="FFFFFF"/>
          <w:lang w:val="fo-FO" w:eastAsia="da-DK"/>
        </w:rPr>
        <w:br/>
        <w:t>tiknar av Skatta- og avgjaldskærunevndini </w:t>
      </w:r>
      <w:r w:rsidRPr="00885912">
        <w:rPr>
          <w:rFonts w:ascii="Arial" w:hAnsi="Arial" w:cs="Arial"/>
          <w:b/>
          <w:sz w:val="28"/>
          <w:szCs w:val="24"/>
          <w:shd w:val="clear" w:color="auto" w:fill="FFFFFF"/>
          <w:lang w:val="fo-FO" w:eastAsia="da-DK"/>
        </w:rPr>
        <w:br/>
        <w:t>29. august 2007</w:t>
      </w:r>
      <w:r w:rsidRPr="00885912">
        <w:rPr>
          <w:rFonts w:ascii="Arial" w:hAnsi="Arial" w:cs="Arial"/>
          <w:sz w:val="24"/>
          <w:szCs w:val="24"/>
          <w:shd w:val="clear" w:color="auto" w:fill="FFFFFF"/>
          <w:lang w:val="fo-FO" w:eastAsia="da-DK"/>
        </w:rPr>
        <w:br/>
        <w:t> </w:t>
      </w:r>
      <w:r w:rsidRPr="00885912">
        <w:rPr>
          <w:rFonts w:ascii="Arial" w:hAnsi="Arial" w:cs="Arial"/>
          <w:sz w:val="24"/>
          <w:szCs w:val="24"/>
          <w:shd w:val="clear" w:color="auto" w:fill="FFFFFF"/>
          <w:lang w:val="fo-FO" w:eastAsia="da-DK"/>
        </w:rPr>
        <w:br/>
      </w:r>
      <w:r w:rsidRPr="00885912">
        <w:rPr>
          <w:rFonts w:ascii="Arial" w:hAnsi="Arial" w:cs="Arial"/>
          <w:b/>
          <w:lang w:val="fo-FO" w:eastAsia="da-DK"/>
        </w:rPr>
        <w:t>Avgerð nr. 07-03-31-48 frá 29.08.2007 </w:t>
      </w:r>
      <w:r w:rsidRPr="00885912">
        <w:rPr>
          <w:rFonts w:ascii="Arial" w:hAnsi="Arial" w:cs="Arial"/>
          <w:lang w:val="fo-FO" w:eastAsia="da-DK"/>
        </w:rPr>
        <w:br/>
      </w:r>
      <w:r w:rsidRPr="00885912">
        <w:rPr>
          <w:rFonts w:ascii="Arial" w:hAnsi="Arial" w:cs="Arial"/>
          <w:i/>
          <w:iCs/>
          <w:lang w:val="fo-FO" w:eastAsia="da-DK"/>
        </w:rPr>
        <w:t xml:space="preserve">- </w:t>
      </w:r>
      <w:proofErr w:type="spellStart"/>
      <w:r w:rsidRPr="00885912">
        <w:rPr>
          <w:rFonts w:ascii="Arial" w:hAnsi="Arial" w:cs="Arial"/>
          <w:i/>
          <w:iCs/>
          <w:lang w:val="fo-FO" w:eastAsia="da-DK"/>
        </w:rPr>
        <w:t>mvg</w:t>
      </w:r>
      <w:proofErr w:type="spellEnd"/>
      <w:r w:rsidRPr="00885912">
        <w:rPr>
          <w:rFonts w:ascii="Arial" w:hAnsi="Arial" w:cs="Arial"/>
          <w:i/>
          <w:iCs/>
          <w:lang w:val="fo-FO" w:eastAsia="da-DK"/>
        </w:rPr>
        <w:t xml:space="preserve"> – rætting av </w:t>
      </w:r>
      <w:proofErr w:type="spellStart"/>
      <w:r w:rsidRPr="00885912">
        <w:rPr>
          <w:rFonts w:ascii="Arial" w:hAnsi="Arial" w:cs="Arial"/>
          <w:i/>
          <w:iCs/>
          <w:lang w:val="fo-FO" w:eastAsia="da-DK"/>
        </w:rPr>
        <w:t>avgjaldsupphædd</w:t>
      </w:r>
      <w:proofErr w:type="spellEnd"/>
      <w:r w:rsidRPr="00885912">
        <w:rPr>
          <w:rFonts w:ascii="Arial" w:hAnsi="Arial" w:cs="Arial"/>
          <w:i/>
          <w:iCs/>
          <w:lang w:val="fo-FO" w:eastAsia="da-DK"/>
        </w:rPr>
        <w:br/>
        <w:t xml:space="preserve">- </w:t>
      </w:r>
      <w:proofErr w:type="spellStart"/>
      <w:r w:rsidRPr="00885912">
        <w:rPr>
          <w:rFonts w:ascii="Arial" w:hAnsi="Arial" w:cs="Arial"/>
          <w:i/>
          <w:iCs/>
          <w:lang w:val="fo-FO" w:eastAsia="da-DK"/>
        </w:rPr>
        <w:t>mvg-lógin</w:t>
      </w:r>
      <w:proofErr w:type="spellEnd"/>
      <w:r w:rsidRPr="00885912">
        <w:rPr>
          <w:rFonts w:ascii="Arial" w:hAnsi="Arial" w:cs="Arial"/>
          <w:i/>
          <w:iCs/>
          <w:lang w:val="fo-FO" w:eastAsia="da-DK"/>
        </w:rPr>
        <w:t xml:space="preserve"> § 17</w:t>
      </w:r>
      <w:bookmarkStart w:id="0" w:name="_GoBack"/>
      <w:bookmarkEnd w:id="0"/>
    </w:p>
    <w:p w:rsidR="00885912" w:rsidRPr="00885912" w:rsidRDefault="00885912" w:rsidP="00885912">
      <w:pPr>
        <w:rPr>
          <w:rFonts w:ascii="Arial" w:hAnsi="Arial" w:cs="Arial"/>
          <w:lang w:val="fo-FO" w:eastAsia="da-DK"/>
        </w:rPr>
      </w:pPr>
      <w:r w:rsidRPr="00885912">
        <w:rPr>
          <w:rFonts w:ascii="Arial" w:hAnsi="Arial" w:cs="Arial"/>
          <w:lang w:val="fo-FO" w:eastAsia="da-DK"/>
        </w:rPr>
        <w:t xml:space="preserve">Toll- og Skattstova Føroya hevði í 2003 loyvt P/F X at gera rættingar í meirvirðisgjaldinum mótvegis keyparunum og hevði í hesum sambandi afturgoldið felagnum part av meirvirðisgjaldinum, sum felagið hevði rindað av arbeiðslønum. Men í roknskapinum fyri 2003 og 2004 hevur felagið inntøkuført ávikavist kr. 686.943 og kr. 603.421, sum er partur av afturbering av meirvirðisgjaldi. Toll- og Skattstova Føroya metir, at tá felagið ikki hevur rættað meirvirðisgjaldið mótvegis keyparunum, skal meirvirðisgjaldið rindast til landskassan. Skatta- og avgjaldskærunevndin staðfesti avgerðina hjá Toll- og Skattstovu Føroya, at P/F X hevur ikki rætt til at </w:t>
      </w:r>
      <w:proofErr w:type="spellStart"/>
      <w:r w:rsidRPr="00885912">
        <w:rPr>
          <w:rFonts w:ascii="Arial" w:hAnsi="Arial" w:cs="Arial"/>
          <w:lang w:val="fo-FO" w:eastAsia="da-DK"/>
        </w:rPr>
        <w:t>inntøkuføra</w:t>
      </w:r>
      <w:proofErr w:type="spellEnd"/>
      <w:r w:rsidRPr="00885912">
        <w:rPr>
          <w:rFonts w:ascii="Arial" w:hAnsi="Arial" w:cs="Arial"/>
          <w:lang w:val="fo-FO" w:eastAsia="da-DK"/>
        </w:rPr>
        <w:t xml:space="preserve"> meirvirðisgjaldið.</w:t>
      </w:r>
    </w:p>
    <w:p w:rsidR="00885912" w:rsidRPr="00885912" w:rsidRDefault="00885912" w:rsidP="00885912">
      <w:pPr>
        <w:rPr>
          <w:rFonts w:ascii="Arial" w:hAnsi="Arial" w:cs="Arial"/>
          <w:lang w:val="fo-FO" w:eastAsia="da-DK"/>
        </w:rPr>
      </w:pPr>
      <w:r w:rsidRPr="00885912">
        <w:rPr>
          <w:rFonts w:ascii="Arial" w:hAnsi="Arial" w:cs="Arial"/>
          <w:b/>
          <w:lang w:val="fo-FO" w:eastAsia="da-DK"/>
        </w:rPr>
        <w:t>Avgerð nr. 06-02-22-28 frá 29.08.2007</w:t>
      </w:r>
      <w:r w:rsidRPr="00885912">
        <w:rPr>
          <w:rFonts w:ascii="Arial" w:hAnsi="Arial" w:cs="Arial"/>
          <w:lang w:val="fo-FO" w:eastAsia="da-DK"/>
        </w:rPr>
        <w:br/>
      </w:r>
      <w:r w:rsidRPr="00885912">
        <w:rPr>
          <w:rFonts w:ascii="Arial" w:hAnsi="Arial" w:cs="Arial"/>
          <w:i/>
          <w:iCs/>
          <w:lang w:val="fo-FO" w:eastAsia="da-DK"/>
        </w:rPr>
        <w:t>- kapitalvinningur - niðurskriving av partapeningi</w:t>
      </w:r>
      <w:r w:rsidRPr="00885912">
        <w:rPr>
          <w:rFonts w:ascii="Arial" w:hAnsi="Arial" w:cs="Arial"/>
          <w:i/>
          <w:iCs/>
          <w:lang w:val="fo-FO" w:eastAsia="da-DK"/>
        </w:rPr>
        <w:br/>
        <w:t xml:space="preserve">- </w:t>
      </w:r>
      <w:proofErr w:type="spellStart"/>
      <w:r w:rsidRPr="00885912">
        <w:rPr>
          <w:rFonts w:ascii="Arial" w:hAnsi="Arial" w:cs="Arial"/>
          <w:i/>
          <w:iCs/>
          <w:lang w:val="fo-FO" w:eastAsia="da-DK"/>
        </w:rPr>
        <w:t>kapitalvinningsskattalógin</w:t>
      </w:r>
      <w:proofErr w:type="spellEnd"/>
      <w:r w:rsidRPr="00885912">
        <w:rPr>
          <w:rFonts w:ascii="Arial" w:hAnsi="Arial" w:cs="Arial"/>
          <w:i/>
          <w:iCs/>
          <w:lang w:val="fo-FO" w:eastAsia="da-DK"/>
        </w:rPr>
        <w:t xml:space="preserve"> § 1</w:t>
      </w:r>
    </w:p>
    <w:p w:rsidR="00885912" w:rsidRPr="00885912" w:rsidRDefault="00885912" w:rsidP="00885912">
      <w:pPr>
        <w:rPr>
          <w:rFonts w:ascii="Arial" w:hAnsi="Arial" w:cs="Arial"/>
          <w:lang w:val="fo-FO" w:eastAsia="da-DK"/>
        </w:rPr>
      </w:pPr>
      <w:r w:rsidRPr="00885912">
        <w:rPr>
          <w:rFonts w:ascii="Arial" w:hAnsi="Arial" w:cs="Arial"/>
          <w:lang w:val="fo-FO" w:eastAsia="da-DK"/>
        </w:rPr>
        <w:t xml:space="preserve">Partapeningurin í </w:t>
      </w:r>
      <w:proofErr w:type="spellStart"/>
      <w:r w:rsidRPr="00885912">
        <w:rPr>
          <w:rFonts w:ascii="Arial" w:hAnsi="Arial" w:cs="Arial"/>
          <w:lang w:val="fo-FO" w:eastAsia="da-DK"/>
        </w:rPr>
        <w:t>Sp</w:t>
      </w:r>
      <w:proofErr w:type="spellEnd"/>
      <w:r w:rsidRPr="00885912">
        <w:rPr>
          <w:rFonts w:ascii="Arial" w:hAnsi="Arial" w:cs="Arial"/>
          <w:lang w:val="fo-FO" w:eastAsia="da-DK"/>
        </w:rPr>
        <w:t xml:space="preserve">/f X varð lækkaður og útgoldið varð til tveir av fimm partaeigarum. Toll- og Skattstova Føroya metti, at útlutanin skuldi viðgerast sum vinningsbýti. Skatta- og avgjaldskærunevndin vísti málinum til Toll- og </w:t>
      </w:r>
      <w:proofErr w:type="spellStart"/>
      <w:r w:rsidRPr="00885912">
        <w:rPr>
          <w:rFonts w:ascii="Arial" w:hAnsi="Arial" w:cs="Arial"/>
          <w:lang w:val="fo-FO" w:eastAsia="da-DK"/>
        </w:rPr>
        <w:t>Skattaráð</w:t>
      </w:r>
      <w:proofErr w:type="spellEnd"/>
      <w:r w:rsidRPr="00885912">
        <w:rPr>
          <w:rFonts w:ascii="Arial" w:hAnsi="Arial" w:cs="Arial"/>
          <w:lang w:val="fo-FO" w:eastAsia="da-DK"/>
        </w:rPr>
        <w:t xml:space="preserve"> Føroya til viðgerðar eftir § 1, stk. 4 í kapitalvinningsskattalógini.</w:t>
      </w:r>
    </w:p>
    <w:p w:rsidR="00885912" w:rsidRPr="00885912" w:rsidRDefault="00885912" w:rsidP="00885912">
      <w:pPr>
        <w:rPr>
          <w:rFonts w:ascii="Arial" w:hAnsi="Arial" w:cs="Arial"/>
          <w:lang w:val="fo-FO" w:eastAsia="da-DK"/>
        </w:rPr>
      </w:pPr>
      <w:r w:rsidRPr="00885912">
        <w:rPr>
          <w:rFonts w:ascii="Arial" w:hAnsi="Arial" w:cs="Arial"/>
          <w:b/>
          <w:lang w:val="fo-FO" w:eastAsia="da-DK"/>
        </w:rPr>
        <w:t>Avgerð nr. 07-02-22-34, 07-02-22-35 og 07-02-22-36 frá 29.08.2007</w:t>
      </w:r>
      <w:r w:rsidRPr="00885912">
        <w:rPr>
          <w:rFonts w:ascii="Arial" w:hAnsi="Arial" w:cs="Arial"/>
          <w:lang w:val="fo-FO" w:eastAsia="da-DK"/>
        </w:rPr>
        <w:br/>
      </w:r>
      <w:r w:rsidRPr="00885912">
        <w:rPr>
          <w:rFonts w:ascii="Arial" w:hAnsi="Arial" w:cs="Arial"/>
          <w:i/>
          <w:iCs/>
          <w:lang w:val="fo-FO" w:eastAsia="da-DK"/>
        </w:rPr>
        <w:t xml:space="preserve">- søla av partabrøvum til </w:t>
      </w:r>
      <w:proofErr w:type="spellStart"/>
      <w:r w:rsidRPr="00885912">
        <w:rPr>
          <w:rFonts w:ascii="Arial" w:hAnsi="Arial" w:cs="Arial"/>
          <w:i/>
          <w:iCs/>
          <w:lang w:val="fo-FO" w:eastAsia="da-DK"/>
        </w:rPr>
        <w:t>útgevandi</w:t>
      </w:r>
      <w:proofErr w:type="spellEnd"/>
      <w:r w:rsidRPr="00885912">
        <w:rPr>
          <w:rFonts w:ascii="Arial" w:hAnsi="Arial" w:cs="Arial"/>
          <w:i/>
          <w:iCs/>
          <w:lang w:val="fo-FO" w:eastAsia="da-DK"/>
        </w:rPr>
        <w:t xml:space="preserve"> felagið</w:t>
      </w:r>
      <w:r w:rsidRPr="00885912">
        <w:rPr>
          <w:rFonts w:ascii="Arial" w:hAnsi="Arial" w:cs="Arial"/>
          <w:i/>
          <w:iCs/>
          <w:lang w:val="fo-FO" w:eastAsia="da-DK"/>
        </w:rPr>
        <w:br/>
        <w:t xml:space="preserve">- </w:t>
      </w:r>
      <w:proofErr w:type="spellStart"/>
      <w:r w:rsidRPr="00885912">
        <w:rPr>
          <w:rFonts w:ascii="Arial" w:hAnsi="Arial" w:cs="Arial"/>
          <w:i/>
          <w:iCs/>
          <w:lang w:val="fo-FO" w:eastAsia="da-DK"/>
        </w:rPr>
        <w:t>kapitalvinningsskattalógin</w:t>
      </w:r>
      <w:proofErr w:type="spellEnd"/>
      <w:r w:rsidRPr="00885912">
        <w:rPr>
          <w:rFonts w:ascii="Arial" w:hAnsi="Arial" w:cs="Arial"/>
          <w:i/>
          <w:iCs/>
          <w:lang w:val="fo-FO" w:eastAsia="da-DK"/>
        </w:rPr>
        <w:t xml:space="preserve"> § 1, § 27, § 28</w:t>
      </w:r>
    </w:p>
    <w:p w:rsidR="00893B9C" w:rsidRPr="00885912" w:rsidRDefault="00885912" w:rsidP="00885912">
      <w:pPr>
        <w:rPr>
          <w:rFonts w:ascii="Arial" w:hAnsi="Arial" w:cs="Arial"/>
          <w:lang w:val="fo-FO" w:eastAsia="da-DK"/>
        </w:rPr>
      </w:pPr>
      <w:r w:rsidRPr="00885912">
        <w:rPr>
          <w:rFonts w:ascii="Arial" w:hAnsi="Arial" w:cs="Arial"/>
          <w:lang w:val="fo-FO" w:eastAsia="da-DK"/>
        </w:rPr>
        <w:t xml:space="preserve">Partaeigarar høvdu selt partabrøv til </w:t>
      </w:r>
      <w:proofErr w:type="spellStart"/>
      <w:r w:rsidRPr="00885912">
        <w:rPr>
          <w:rFonts w:ascii="Arial" w:hAnsi="Arial" w:cs="Arial"/>
          <w:lang w:val="fo-FO" w:eastAsia="da-DK"/>
        </w:rPr>
        <w:t>útgevandi</w:t>
      </w:r>
      <w:proofErr w:type="spellEnd"/>
      <w:r w:rsidRPr="00885912">
        <w:rPr>
          <w:rFonts w:ascii="Arial" w:hAnsi="Arial" w:cs="Arial"/>
          <w:lang w:val="fo-FO" w:eastAsia="da-DK"/>
        </w:rPr>
        <w:t xml:space="preserve"> felagið og mettu, at sølurnar vóru skattafríar m.a. vísandi til </w:t>
      </w:r>
      <w:proofErr w:type="spellStart"/>
      <w:r w:rsidRPr="00885912">
        <w:rPr>
          <w:rFonts w:ascii="Arial" w:hAnsi="Arial" w:cs="Arial"/>
          <w:lang w:val="fo-FO" w:eastAsia="da-DK"/>
        </w:rPr>
        <w:t>skiftisreglurnar</w:t>
      </w:r>
      <w:proofErr w:type="spellEnd"/>
      <w:r w:rsidRPr="00885912">
        <w:rPr>
          <w:rFonts w:ascii="Arial" w:hAnsi="Arial" w:cs="Arial"/>
          <w:lang w:val="fo-FO" w:eastAsia="da-DK"/>
        </w:rPr>
        <w:t xml:space="preserve"> í kapitalvinningsskattalógini. Toll- og Skattstova Føroya metti, at sølurnar skuldu viðgerast sum útlutanir av vinningsbýti, og at </w:t>
      </w:r>
      <w:proofErr w:type="spellStart"/>
      <w:r w:rsidRPr="00885912">
        <w:rPr>
          <w:rFonts w:ascii="Arial" w:hAnsi="Arial" w:cs="Arial"/>
          <w:lang w:val="fo-FO" w:eastAsia="da-DK"/>
        </w:rPr>
        <w:t>vinningsbýtisavgjald</w:t>
      </w:r>
      <w:proofErr w:type="spellEnd"/>
      <w:r w:rsidRPr="00885912">
        <w:rPr>
          <w:rFonts w:ascii="Arial" w:hAnsi="Arial" w:cs="Arial"/>
          <w:lang w:val="fo-FO" w:eastAsia="da-DK"/>
        </w:rPr>
        <w:t xml:space="preserve"> tí skuldi latast. Skatta- og avgjaldskærunevndin staðfesti avgerðirnar hjá Toll- og Skattstovu Føroya.</w:t>
      </w:r>
    </w:p>
    <w:sectPr w:rsidR="00893B9C" w:rsidRPr="008859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A"/>
    <w:rsid w:val="00382FEA"/>
    <w:rsid w:val="0060374C"/>
    <w:rsid w:val="006D2DFB"/>
    <w:rsid w:val="006E5FF9"/>
    <w:rsid w:val="00741B33"/>
    <w:rsid w:val="007933DA"/>
    <w:rsid w:val="007B780A"/>
    <w:rsid w:val="00885912"/>
    <w:rsid w:val="00893B9C"/>
    <w:rsid w:val="00A46168"/>
    <w:rsid w:val="00A70C70"/>
    <w:rsid w:val="00E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8265-52D8-4559-9E5B-0685B38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82FEA"/>
    <w:rPr>
      <w:b/>
      <w:bCs/>
    </w:rPr>
  </w:style>
  <w:style w:type="character" w:customStyle="1" w:styleId="apple-converted-space">
    <w:name w:val="apple-converted-space"/>
    <w:basedOn w:val="Standardskrifttypeiafsnit"/>
    <w:rsid w:val="00382FEA"/>
  </w:style>
  <w:style w:type="character" w:styleId="Hyperlink">
    <w:name w:val="Hyperlink"/>
    <w:basedOn w:val="Standardskrifttypeiafsnit"/>
    <w:uiPriority w:val="99"/>
    <w:semiHidden/>
    <w:unhideWhenUsed/>
    <w:rsid w:val="00382FEA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82FE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FB6A8EB4</Template>
  <TotalTime>0</TotalTime>
  <Pages>1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2017-02-14T13:42:00Z</dcterms:created>
  <dcterms:modified xsi:type="dcterms:W3CDTF">2017-02-14T13:42:00Z</dcterms:modified>
</cp:coreProperties>
</file>